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A58DC" w14:textId="3AAFB682" w:rsidR="00841370" w:rsidRPr="00A568A0" w:rsidRDefault="00841370" w:rsidP="007D5BD6">
      <w:pPr>
        <w:pStyle w:val="Style1"/>
        <w:spacing w:after="0"/>
        <w:jc w:val="center"/>
        <w:rPr>
          <w:rFonts w:eastAsiaTheme="minorEastAsia"/>
          <w:b/>
          <w:bCs/>
          <w:color w:val="000000" w:themeColor="text1"/>
          <w:lang w:val="en-US" w:eastAsia="en-US" w:bidi="ar-EG"/>
        </w:rPr>
      </w:pPr>
      <w:r w:rsidRPr="00A568A0">
        <w:rPr>
          <w:rFonts w:eastAsiaTheme="minorEastAsia"/>
          <w:b/>
          <w:bCs/>
          <w:color w:val="000000" w:themeColor="text1"/>
          <w:lang w:val="en-US" w:eastAsia="en-US" w:bidi="ar-EG"/>
        </w:rPr>
        <w:t>The Use of Dome Shaped Osteotomy and Plating in</w:t>
      </w:r>
      <w:r w:rsidR="007D5BD6" w:rsidRPr="00A568A0">
        <w:rPr>
          <w:rFonts w:eastAsiaTheme="minorEastAsia"/>
          <w:b/>
          <w:bCs/>
          <w:color w:val="000000" w:themeColor="text1"/>
          <w:lang w:val="en-US" w:eastAsia="en-US" w:bidi="ar-EG"/>
        </w:rPr>
        <w:t xml:space="preserve"> </w:t>
      </w:r>
      <w:r w:rsidRPr="00A568A0">
        <w:rPr>
          <w:rFonts w:eastAsiaTheme="minorEastAsia"/>
          <w:b/>
          <w:bCs/>
          <w:color w:val="000000" w:themeColor="text1"/>
          <w:lang w:val="en-US" w:eastAsia="en-US" w:bidi="ar-EG"/>
        </w:rPr>
        <w:t>Correction of Genu Varum</w:t>
      </w:r>
    </w:p>
    <w:p w14:paraId="2C04AF9E" w14:textId="3568723A" w:rsidR="00841370" w:rsidRPr="00A568A0" w:rsidRDefault="00841370" w:rsidP="00841370">
      <w:pPr>
        <w:pStyle w:val="Style1"/>
        <w:spacing w:after="0"/>
        <w:ind w:firstLine="0"/>
        <w:jc w:val="center"/>
        <w:rPr>
          <w:lang w:val="en-US"/>
        </w:rPr>
      </w:pPr>
      <w:r w:rsidRPr="00A568A0">
        <w:rPr>
          <w:lang w:val="en-US"/>
        </w:rPr>
        <w:t>Mahmoud T. Ibrahim</w:t>
      </w:r>
      <w:r w:rsidR="000D71B4" w:rsidRPr="00A568A0">
        <w:rPr>
          <w:lang w:val="en-US"/>
        </w:rPr>
        <w:t>*</w:t>
      </w:r>
      <w:r w:rsidRPr="00A568A0">
        <w:rPr>
          <w:lang w:val="en-US"/>
        </w:rPr>
        <w:t>,</w:t>
      </w:r>
      <w:r w:rsidRPr="00A568A0">
        <w:t xml:space="preserve"> </w:t>
      </w:r>
      <w:r w:rsidRPr="00A568A0">
        <w:rPr>
          <w:lang w:val="en-US"/>
        </w:rPr>
        <w:t xml:space="preserve">Hany A. </w:t>
      </w:r>
      <w:proofErr w:type="spellStart"/>
      <w:r w:rsidRPr="00A568A0">
        <w:rPr>
          <w:lang w:val="en-US"/>
        </w:rPr>
        <w:t>Basiony</w:t>
      </w:r>
      <w:proofErr w:type="spellEnd"/>
      <w:r w:rsidR="000D71B4" w:rsidRPr="00A568A0">
        <w:rPr>
          <w:lang w:val="en-US"/>
        </w:rPr>
        <w:t xml:space="preserve">, </w:t>
      </w:r>
      <w:proofErr w:type="spellStart"/>
      <w:r w:rsidRPr="00A568A0">
        <w:rPr>
          <w:lang w:val="en-US"/>
        </w:rPr>
        <w:t>Sheref</w:t>
      </w:r>
      <w:proofErr w:type="spellEnd"/>
      <w:r w:rsidRPr="00A568A0">
        <w:rPr>
          <w:lang w:val="en-US"/>
        </w:rPr>
        <w:t xml:space="preserve"> A. </w:t>
      </w:r>
      <w:proofErr w:type="spellStart"/>
      <w:r w:rsidRPr="00A568A0">
        <w:rPr>
          <w:lang w:val="en-US"/>
        </w:rPr>
        <w:t>Eltraigy</w:t>
      </w:r>
      <w:proofErr w:type="spellEnd"/>
      <w:r w:rsidR="000D71B4" w:rsidRPr="00A568A0">
        <w:rPr>
          <w:lang w:val="en-US"/>
        </w:rPr>
        <w:t xml:space="preserve">, </w:t>
      </w:r>
      <w:r w:rsidRPr="00A568A0">
        <w:rPr>
          <w:lang w:val="en-US"/>
        </w:rPr>
        <w:t xml:space="preserve">Mahmoud S. </w:t>
      </w:r>
      <w:proofErr w:type="spellStart"/>
      <w:r w:rsidRPr="00A568A0">
        <w:rPr>
          <w:lang w:val="en-US"/>
        </w:rPr>
        <w:t>Abouzied</w:t>
      </w:r>
      <w:proofErr w:type="spellEnd"/>
    </w:p>
    <w:p w14:paraId="11342341" w14:textId="399EDADA" w:rsidR="007B5776" w:rsidRPr="00A568A0" w:rsidRDefault="00841370" w:rsidP="00841370">
      <w:pPr>
        <w:pStyle w:val="Style1"/>
        <w:spacing w:after="0"/>
        <w:ind w:firstLine="0"/>
        <w:jc w:val="center"/>
        <w:rPr>
          <w:lang w:val="en-US"/>
        </w:rPr>
      </w:pPr>
      <w:r w:rsidRPr="00A568A0">
        <w:rPr>
          <w:lang w:val="en-US"/>
        </w:rPr>
        <w:t>Orthopedic D</w:t>
      </w:r>
      <w:r w:rsidR="000D71B4" w:rsidRPr="00A568A0">
        <w:rPr>
          <w:lang w:val="en-US"/>
        </w:rPr>
        <w:t xml:space="preserve">epartment, </w:t>
      </w:r>
      <w:r w:rsidR="000D71B4" w:rsidRPr="00A568A0">
        <w:t>Faculty of Medicine, Benha University, Benha, Egypt</w:t>
      </w:r>
    </w:p>
    <w:p w14:paraId="183931C2" w14:textId="77777777" w:rsidR="007B5776" w:rsidRPr="00A568A0" w:rsidRDefault="000D71B4">
      <w:pPr>
        <w:pStyle w:val="ab"/>
        <w:spacing w:before="0" w:beforeAutospacing="0" w:after="0" w:afterAutospacing="0" w:line="360" w:lineRule="auto"/>
        <w:jc w:val="center"/>
        <w:rPr>
          <w:rFonts w:asciiTheme="majorBidi" w:hAnsiTheme="majorBidi" w:cstheme="majorBidi"/>
        </w:rPr>
      </w:pPr>
      <w:r w:rsidRPr="00A568A0">
        <w:rPr>
          <w:rFonts w:asciiTheme="majorBidi" w:hAnsiTheme="majorBidi" w:cstheme="majorBidi"/>
        </w:rPr>
        <w:t>E-Mail:</w:t>
      </w:r>
    </w:p>
    <w:p w14:paraId="65369B58" w14:textId="53D304C6" w:rsidR="007B5776" w:rsidRPr="00A568A0" w:rsidRDefault="000D71B4">
      <w:pPr>
        <w:pStyle w:val="H1"/>
        <w:spacing w:before="0"/>
      </w:pPr>
      <w:r w:rsidRPr="00A568A0">
        <w:t xml:space="preserve">Abstract </w:t>
      </w:r>
    </w:p>
    <w:p w14:paraId="3F066635" w14:textId="17863949" w:rsidR="007B5776" w:rsidRPr="00A568A0" w:rsidRDefault="000D71B4" w:rsidP="00D30413">
      <w:pPr>
        <w:pStyle w:val="P"/>
      </w:pPr>
      <w:bookmarkStart w:id="0" w:name="_GoBack"/>
      <w:r w:rsidRPr="00A568A0">
        <w:rPr>
          <w:b/>
          <w:bCs/>
        </w:rPr>
        <w:t>Background:</w:t>
      </w:r>
      <w:r w:rsidRPr="00A568A0">
        <w:t xml:space="preserve"> </w:t>
      </w:r>
      <w:r w:rsidR="00D30413" w:rsidRPr="00A568A0">
        <w:t xml:space="preserve">Genu varum deformities of the leg are often associated with internal tibial torsion and can occur unilaterally, bilaterally or as part of a windswept deformity. Amongst the causes for a genu varum deformity are physiological bowlegs, Blount disease, rickets, infections, traumatic growth plate injuries, skeletal </w:t>
      </w:r>
      <w:proofErr w:type="spellStart"/>
      <w:r w:rsidR="00D30413" w:rsidRPr="00A568A0">
        <w:t>dysplasias</w:t>
      </w:r>
      <w:proofErr w:type="spellEnd"/>
      <w:r w:rsidR="00D30413" w:rsidRPr="00A568A0">
        <w:t xml:space="preserve"> and neoplasms. Common causes for a genu varum deformity in Africa are Blount disease and rickets. However, little is known about the exact incidence of these diseases. One report estimates the prevalence of infantile Blount disease in the Caribbean at 1/1200 live births, with bilateral involvement in 37–62%. Rickets remains a significant health problem in developing countries, with the prevalence in different African countries ranging from 3% to 42%. A population study in The Gambia found the clinical criteria of rickets in 3.3% of children under the age of 18, while only 0.6% showed radiographic signs of rickets. In this study, bilateral bow leg deformity was the most common deformity (53%), followed by knock knee deformity (47%). </w:t>
      </w:r>
      <w:r w:rsidRPr="00A568A0">
        <w:rPr>
          <w:b/>
          <w:bCs/>
        </w:rPr>
        <w:t xml:space="preserve">Objective: </w:t>
      </w:r>
      <w:r w:rsidRPr="00A568A0">
        <w:t>This review article aims to</w:t>
      </w:r>
      <w:r w:rsidR="000960D5" w:rsidRPr="00A568A0">
        <w:t xml:space="preserve"> </w:t>
      </w:r>
      <w:r w:rsidR="00F80DF0" w:rsidRPr="00A568A0">
        <w:rPr>
          <w:color w:val="auto"/>
          <w:lang w:val="en-US"/>
        </w:rPr>
        <w:t>to evaluate and compare the functional, clinical and radiological outcome of dome osteotomy and fixation by T or L plate used in genu varum</w:t>
      </w:r>
      <w:r w:rsidRPr="00A568A0">
        <w:t xml:space="preserve">. </w:t>
      </w:r>
    </w:p>
    <w:bookmarkEnd w:id="0"/>
    <w:p w14:paraId="738BD126" w14:textId="2B87AE2F" w:rsidR="007B5776" w:rsidRPr="00A568A0" w:rsidRDefault="000D71B4" w:rsidP="00C45031">
      <w:pPr>
        <w:pStyle w:val="P"/>
        <w:rPr>
          <w:lang w:bidi="ar-EG"/>
        </w:rPr>
      </w:pPr>
      <w:r w:rsidRPr="00A568A0">
        <w:rPr>
          <w:b/>
          <w:bCs/>
        </w:rPr>
        <w:t>Conclusions:</w:t>
      </w:r>
      <w:r w:rsidRPr="00A568A0">
        <w:t xml:space="preserve"> </w:t>
      </w:r>
      <w:r w:rsidR="00C45031" w:rsidRPr="00A568A0">
        <w:t xml:space="preserve">Automatic knee osteotomy planning </w:t>
      </w:r>
      <w:proofErr w:type="spellStart"/>
      <w:r w:rsidR="00C45031" w:rsidRPr="00A568A0">
        <w:t>analyzes</w:t>
      </w:r>
      <w:proofErr w:type="spellEnd"/>
      <w:r w:rsidR="00C45031" w:rsidRPr="00A568A0">
        <w:t xml:space="preserve"> the </w:t>
      </w:r>
      <w:proofErr w:type="spellStart"/>
      <w:r w:rsidR="00C45031" w:rsidRPr="00A568A0">
        <w:t>metaphyseal</w:t>
      </w:r>
      <w:proofErr w:type="spellEnd"/>
      <w:r w:rsidR="00C45031" w:rsidRPr="00A568A0">
        <w:t xml:space="preserve"> deformity of both the tibia and the femur, and the software suggests the optimal procedure with the degree of openness to obtain the desired mechanical axis without creating excessive joint line obliquity. </w:t>
      </w:r>
      <w:r w:rsidR="0044652A" w:rsidRPr="00A568A0">
        <w:t>An osteotomy of the proximal tibia using a prescribed technique linked to a proprietary implant achieves good results only if performed within a certain range of deformity values. Pronounced varus deformities require a fundamentally different approach. Surgeons undertaking corrective proximal tibial osteotomies for genu varum need to perform a comprehensive analysis of the deformity to allow for appropriate selection of patients. This will enable a consideration of the size and other characteristics of the deformity that will reduce the technical complications that may arise if the correction was performed using the recommended technique linked to a proprietary implant</w:t>
      </w:r>
      <w:r w:rsidR="003B5753" w:rsidRPr="00A568A0">
        <w:rPr>
          <w:lang w:val="en-US" w:bidi="ar-EG"/>
        </w:rPr>
        <w:t>.</w:t>
      </w:r>
    </w:p>
    <w:p w14:paraId="55E38D19" w14:textId="292E0710" w:rsidR="007B5776" w:rsidRPr="00A568A0" w:rsidRDefault="000D71B4">
      <w:pPr>
        <w:pStyle w:val="P"/>
        <w:spacing w:before="240" w:after="0"/>
        <w:ind w:firstLine="0"/>
      </w:pPr>
      <w:r w:rsidRPr="00A568A0">
        <w:rPr>
          <w:b/>
          <w:bCs/>
        </w:rPr>
        <w:t xml:space="preserve">Keywords: </w:t>
      </w:r>
      <w:r w:rsidR="00BC7643" w:rsidRPr="00A568A0">
        <w:t>Dome Shaped Osteotomy</w:t>
      </w:r>
      <w:r w:rsidRPr="00A568A0">
        <w:t xml:space="preserve">; </w:t>
      </w:r>
      <w:r w:rsidR="00BC7643" w:rsidRPr="00A568A0">
        <w:t>Plating</w:t>
      </w:r>
      <w:r w:rsidRPr="00A568A0">
        <w:t xml:space="preserve">; </w:t>
      </w:r>
      <w:r w:rsidR="00BC7643" w:rsidRPr="00A568A0">
        <w:t>Genu Varum</w:t>
      </w:r>
      <w:r w:rsidRPr="00A568A0">
        <w:t>.</w:t>
      </w:r>
    </w:p>
    <w:p w14:paraId="15A8E04F" w14:textId="77777777" w:rsidR="007B5776" w:rsidRPr="00A568A0" w:rsidRDefault="000D71B4">
      <w:pPr>
        <w:pStyle w:val="a"/>
      </w:pPr>
      <w:r w:rsidRPr="00A568A0">
        <w:t>Introduction</w:t>
      </w:r>
    </w:p>
    <w:p w14:paraId="0AB20394" w14:textId="0B841776" w:rsidR="007B5776" w:rsidRPr="00A568A0" w:rsidRDefault="007D5BD6">
      <w:pPr>
        <w:pStyle w:val="P"/>
      </w:pPr>
      <w:r w:rsidRPr="00A568A0">
        <w:lastRenderedPageBreak/>
        <w:t xml:space="preserve">Angular deformities of the lower limbs are common during childhood. In most cases this represents a variation in the normal growth pattern and is an entirely benign condition. Presence of symmetrical deformities and absence of symptoms, joint stiffness, systemic disorders or syndromes indicates a benign condition with excellent long-term outcome. In contrast, deformities which are asymmetrical and associated with pain, joint stiffness, systemic disorders or syndromes may indicate a serious underlying cause and require treatment </w:t>
      </w:r>
      <w:r w:rsidR="00340F69" w:rsidRPr="00A568A0">
        <w:fldChar w:fldCharType="begin"/>
      </w:r>
      <w:r w:rsidR="00340F69" w:rsidRPr="00A568A0">
        <w:instrText xml:space="preserve"> ADDIN EN.CITE &lt;EndNote&gt;&lt;Cite&gt;&lt;Author&gt;Espandar&lt;/Author&gt;&lt;Year&gt;2010&lt;/Year&gt;&lt;RecNum&gt;1&lt;/RecNum&gt;&lt;DisplayText&gt;&lt;style face="bold"&gt;(Espandar et al., 2010)&lt;/style&gt;&lt;/DisplayText&gt;&lt;record&gt;&lt;rec-number&gt;1&lt;/rec-number&gt;&lt;foreign-keys&gt;&lt;key app="EN" db-id="xv9tr0dw8fzsa8e5vad50zfqx52pvrdet9xr" timestamp="1713623998"&gt;1&lt;/key&gt;&lt;/foreign-keys&gt;&lt;ref-type name="Journal Article"&gt;17&lt;/ref-type&gt;&lt;contributors&gt;&lt;authors&gt;&lt;author&gt;Espandar, R.&lt;/author&gt;&lt;author&gt;Mortazavi, S. M.&lt;/author&gt;&lt;author&gt;Baghdadi, T.&lt;/author&gt;&lt;/authors&gt;&lt;/contributors&gt;&lt;auth-address&gt;Department of Orthopedic Surgery, Tehran University of Medical Sciences, Tehran, IR, Iran.&lt;/auth-address&gt;&lt;titles&gt;&lt;title&gt;Angular deformities of the lower limb in children&lt;/title&gt;&lt;secondary-title&gt;Asian J Sports Med&lt;/secondary-title&gt;&lt;/titles&gt;&lt;periodical&gt;&lt;full-title&gt;Asian J Sports Med&lt;/full-title&gt;&lt;/periodical&gt;&lt;pages&gt;46-53&lt;/pages&gt;&lt;volume&gt;1&lt;/volume&gt;&lt;number&gt;1&lt;/number&gt;&lt;edition&gt;2010/03/01&lt;/edition&gt;&lt;keywords&gt;&lt;keyword&gt;Angular deformity of the limbs&lt;/keyword&gt;&lt;keyword&gt;Children&lt;/keyword&gt;&lt;keyword&gt;Genu valgum&lt;/keyword&gt;&lt;keyword&gt;Genu varum&lt;/keyword&gt;&lt;keyword&gt;Sport&lt;/keyword&gt;&lt;/keywords&gt;&lt;dates&gt;&lt;year&gt;2010&lt;/year&gt;&lt;pub-dates&gt;&lt;date&gt;Mar&lt;/date&gt;&lt;/pub-dates&gt;&lt;/dates&gt;&lt;isbn&gt;2008-000X (Print)&amp;#xD;2008-000x&lt;/isbn&gt;&lt;accession-num&gt;22375192&lt;/accession-num&gt;&lt;urls&gt;&lt;/urls&gt;&lt;custom2&gt;PMC3289162&lt;/custom2&gt;&lt;electronic-resource-num&gt;10.5812/asjsm.34871&lt;/electronic-resource-num&gt;&lt;remote-database-provider&gt;NLM&lt;/remote-database-provider&gt;&lt;language&gt;eng&lt;/language&gt;&lt;/record&gt;&lt;/Cite&gt;&lt;/EndNote&gt;</w:instrText>
      </w:r>
      <w:r w:rsidR="00340F69" w:rsidRPr="00A568A0">
        <w:fldChar w:fldCharType="separate"/>
      </w:r>
      <w:r w:rsidR="00340F69" w:rsidRPr="00A568A0">
        <w:rPr>
          <w:b/>
          <w:noProof/>
        </w:rPr>
        <w:t>(Espandar et al., 2010)</w:t>
      </w:r>
      <w:r w:rsidR="00340F69" w:rsidRPr="00A568A0">
        <w:fldChar w:fldCharType="end"/>
      </w:r>
      <w:r w:rsidR="000D71B4" w:rsidRPr="00A568A0">
        <w:t>.</w:t>
      </w:r>
    </w:p>
    <w:p w14:paraId="069A8FED" w14:textId="2113228E" w:rsidR="007D5BD6" w:rsidRPr="00A568A0" w:rsidRDefault="007D5BD6">
      <w:pPr>
        <w:pStyle w:val="P"/>
      </w:pPr>
      <w:r w:rsidRPr="00A568A0">
        <w:t xml:space="preserve">A type of knee joint deformity known as genu varum is characterized by a shift in the limbs' natural alignment such that the knee joints' </w:t>
      </w:r>
      <w:proofErr w:type="spellStart"/>
      <w:r w:rsidRPr="00A568A0">
        <w:t>centers</w:t>
      </w:r>
      <w:proofErr w:type="spellEnd"/>
      <w:r w:rsidRPr="00A568A0">
        <w:t xml:space="preserve"> are located outside of the limbs' mechanical axes. The patient has this deformity, which causes their knees to appear apart when they are standing, giving the limbs the appearance of parentheses</w:t>
      </w:r>
      <w:r w:rsidR="00151890" w:rsidRPr="00A568A0">
        <w:t xml:space="preserve"> </w:t>
      </w:r>
      <w:r w:rsidR="00340F69" w:rsidRPr="00A568A0">
        <w:fldChar w:fldCharType="begin"/>
      </w:r>
      <w:r w:rsidR="00340F69" w:rsidRPr="00A568A0">
        <w:instrText xml:space="preserve"> ADDIN EN.CITE &lt;EndNote&gt;&lt;Cite&gt;&lt;Author&gt;van Drongelen&lt;/Author&gt;&lt;Year&gt;2020&lt;/Year&gt;&lt;RecNum&gt;2&lt;/RecNum&gt;&lt;DisplayText&gt;&lt;style face="bold"&gt;(van Drongelen et al., 2020)&lt;/style&gt;&lt;/DisplayText&gt;&lt;record&gt;&lt;rec-number&gt;2&lt;/rec-number&gt;&lt;foreign-keys&gt;&lt;key app="EN" db-id="xv9tr0dw8fzsa8e5vad50zfqx52pvrdet9xr" timestamp="1713624335"&gt;2&lt;/key&gt;&lt;/foreign-keys&gt;&lt;ref-type name="Journal Article"&gt;17&lt;/ref-type&gt;&lt;contributors&gt;&lt;authors&gt;&lt;author&gt;van Drongelen, Stefan&lt;/author&gt;&lt;author&gt;Kaldowski, Hanna&lt;/author&gt;&lt;author&gt;Fey, Benjamin&lt;/author&gt;&lt;author&gt;Tarhan, Timur&lt;/author&gt;&lt;author&gt;Assi, Ayman&lt;/author&gt;&lt;author&gt;Stief, Felix&lt;/author&gt;&lt;author&gt;Meurer, Andrea&lt;/author&gt;&lt;/authors&gt;&lt;/contributors&gt;&lt;titles&gt;&lt;title&gt;Determination of Leg Alignment in Hip Osteoarthritis Patients with the EOS® System and the Effect on External Joint Moments during Gait&lt;/title&gt;&lt;secondary-title&gt;Applied Sciences&lt;/secondary-title&gt;&lt;/titles&gt;&lt;periodical&gt;&lt;full-title&gt;Applied Sciences&lt;/full-title&gt;&lt;/periodical&gt;&lt;pages&gt;7777&lt;/pages&gt;&lt;volume&gt;10&lt;/volume&gt;&lt;number&gt;21&lt;/number&gt;&lt;dates&gt;&lt;year&gt;2020&lt;/year&gt;&lt;/dates&gt;&lt;isbn&gt;2076-3417&lt;/isbn&gt;&lt;accession-num&gt;doi:10.3390/app10217777&lt;/accession-num&gt;&lt;urls&gt;&lt;related-urls&gt;&lt;url&gt;https://www.mdpi.com/2076-3417/10/21/7777&lt;/url&gt;&lt;/related-urls&gt;&lt;/urls&gt;&lt;/record&gt;&lt;/Cite&gt;&lt;/EndNote&gt;</w:instrText>
      </w:r>
      <w:r w:rsidR="00340F69" w:rsidRPr="00A568A0">
        <w:fldChar w:fldCharType="separate"/>
      </w:r>
      <w:r w:rsidR="00340F69" w:rsidRPr="00A568A0">
        <w:rPr>
          <w:b/>
          <w:noProof/>
        </w:rPr>
        <w:t>(van Drongelen et al., 2020)</w:t>
      </w:r>
      <w:r w:rsidR="00340F69" w:rsidRPr="00A568A0">
        <w:fldChar w:fldCharType="end"/>
      </w:r>
      <w:r w:rsidR="00151890" w:rsidRPr="00A568A0">
        <w:t>.</w:t>
      </w:r>
    </w:p>
    <w:p w14:paraId="35FA538B" w14:textId="5AFD6F88" w:rsidR="00151890" w:rsidRPr="00A568A0" w:rsidRDefault="00151890">
      <w:pPr>
        <w:pStyle w:val="P"/>
      </w:pPr>
      <w:r w:rsidRPr="00A568A0">
        <w:t xml:space="preserve">High tibial osteotomy (HTO) is often referred to as proximal tibial osteotomy and is a frequently practiced surgical procedure for painful knees with varus malalignment due to OA and overload in the medial compartment. Initially, HTO was introduced by Jackson et al in 1961, and thereafter Sir Robert Jones mentioned the use of tibial osteotomies to correct genu varum due to rickets as documented by Wardle in 1962 </w:t>
      </w:r>
      <w:r w:rsidR="00340F69" w:rsidRPr="00A568A0">
        <w:fldChar w:fldCharType="begin"/>
      </w:r>
      <w:r w:rsidR="00340F69" w:rsidRPr="00A568A0">
        <w:instrText xml:space="preserve"> ADDIN EN.CITE &lt;EndNote&gt;&lt;Cite&gt;&lt;Author&gt;Nikose&lt;/Author&gt;&lt;Year&gt;2020&lt;/Year&gt;&lt;RecNum&gt;3&lt;/RecNum&gt;&lt;DisplayText&gt;&lt;style face="bold"&gt;(Nikose et al., 2020)&lt;/style&gt;&lt;/DisplayText&gt;&lt;record&gt;&lt;rec-number&gt;3&lt;/rec-number&gt;&lt;foreign-keys&gt;&lt;key app="EN" db-id="xv9tr0dw8fzsa8e5vad50zfqx52pvrdet9xr" timestamp="1713624649"&gt;3&lt;/key&gt;&lt;/foreign-keys&gt;&lt;ref-type name="Journal Article"&gt;17&lt;/ref-type&gt;&lt;contributors&gt;&lt;authors&gt;&lt;author&gt;Nikose, S. S.&lt;/author&gt;&lt;author&gt;Nikose, D.&lt;/author&gt;&lt;author&gt;Kekatpure, A. L.&lt;/author&gt;&lt;author&gt;Jain, S.&lt;/author&gt;&lt;author&gt;Saoji, K.&lt;/author&gt;&lt;author&gt;Reddy, S. M.&lt;/author&gt;&lt;/authors&gt;&lt;/contributors&gt;&lt;auth-address&gt;Department of Orthopedic and Trauma Surgery, Jawaharlal Nehru Medical College, Wardha 442001, Maharashtra, India. sunilnikose@gmail.com.&amp;#xD;General Doctor, NKP Salve Institute of Medical Sciences, Nagpur 440019, Maharashtra, India.&amp;#xD;Department of Orthopedic and Trauma Surgery, Jawaharlal Nehru Medical College, Wardha 442001, Maharashtra, India.&lt;/auth-address&gt;&lt;titles&gt;&lt;title&gt;Impact of medial open-wedge high tibial osteotomy for medial compartment osteoarthritis of the knee&lt;/title&gt;&lt;secondary-title&gt;World J Orthop&lt;/secondary-title&gt;&lt;/titles&gt;&lt;periodical&gt;&lt;full-title&gt;World J Orthop&lt;/full-title&gt;&lt;/periodical&gt;&lt;pages&gt;606-614&lt;/pages&gt;&lt;volume&gt;11&lt;/volume&gt;&lt;number&gt;12&lt;/number&gt;&lt;edition&gt;2020/12/29&lt;/edition&gt;&lt;keywords&gt;&lt;keyword&gt;Genu varum&lt;/keyword&gt;&lt;keyword&gt;High tibial osteotomy&lt;/keyword&gt;&lt;keyword&gt;Knee Society Score&lt;/keyword&gt;&lt;keyword&gt;Osteoarthritis&lt;/keyword&gt;&lt;keyword&gt;Osteosynthesis&lt;/keyword&gt;&lt;keyword&gt;Total knee arthroplasty&lt;/keyword&gt;&lt;keyword&gt;interest.&lt;/keyword&gt;&lt;/keywords&gt;&lt;dates&gt;&lt;year&gt;2020&lt;/year&gt;&lt;pub-dates&gt;&lt;date&gt;Dec 18&lt;/date&gt;&lt;/pub-dates&gt;&lt;/dates&gt;&lt;isbn&gt;2218-5836 (Print)&amp;#xD;2218-5836&lt;/isbn&gt;&lt;accession-num&gt;33362996&lt;/accession-num&gt;&lt;urls&gt;&lt;/urls&gt;&lt;custom2&gt;PMC7745488&lt;/custom2&gt;&lt;electronic-resource-num&gt;10.5312/wjo.v11.i12.606&lt;/electronic-resource-num&gt;&lt;remote-database-provider&gt;NLM&lt;/remote-database-provider&gt;&lt;language&gt;eng&lt;/language&gt;&lt;/record&gt;&lt;/Cite&gt;&lt;/EndNote&gt;</w:instrText>
      </w:r>
      <w:r w:rsidR="00340F69" w:rsidRPr="00A568A0">
        <w:fldChar w:fldCharType="separate"/>
      </w:r>
      <w:r w:rsidR="00340F69" w:rsidRPr="00A568A0">
        <w:rPr>
          <w:b/>
          <w:noProof/>
        </w:rPr>
        <w:t>(Nikose et al., 2020)</w:t>
      </w:r>
      <w:r w:rsidR="00340F69" w:rsidRPr="00A568A0">
        <w:fldChar w:fldCharType="end"/>
      </w:r>
      <w:r w:rsidRPr="00A568A0">
        <w:t xml:space="preserve">. </w:t>
      </w:r>
    </w:p>
    <w:p w14:paraId="35FBBAEE" w14:textId="732E02AA" w:rsidR="00151890" w:rsidRPr="00A568A0" w:rsidRDefault="00151890" w:rsidP="00151890">
      <w:pPr>
        <w:pStyle w:val="P"/>
      </w:pPr>
      <w:r w:rsidRPr="00A568A0">
        <w:t xml:space="preserve">However, Coventry popularized the technique in 1985. The primary objective of HTO is pain relief in OA in order to delay or avoid the need for knee replacement by unloading the medial joint compartment and realigning the mechanical axis of the lower limb thus slowing the degeneration. Moreover, HTO minimizes knee pain by shifting the loads during weight-bearing to the relatively unaffected lateral compartment after correction in varus knees. There are different HTO techniques such as open-medial wedge osteotomy, closed lateral wedge osteotomy, progressive callus distraction and dome osteotomy </w:t>
      </w:r>
      <w:r w:rsidR="00340F69" w:rsidRPr="00A568A0">
        <w:fldChar w:fldCharType="begin"/>
      </w:r>
      <w:r w:rsidR="00340F69" w:rsidRPr="00A568A0">
        <w:instrText xml:space="preserve"> ADDIN EN.CITE &lt;EndNote&gt;&lt;Cite&gt;&lt;Author&gt;Lee&lt;/Author&gt;&lt;Year&gt;2012&lt;/Year&gt;&lt;RecNum&gt;4&lt;/RecNum&gt;&lt;DisplayText&gt;&lt;style face="bold"&gt;(Lee and Byun, 2012)&lt;/style&gt;&lt;/DisplayText&gt;&lt;record&gt;&lt;rec-number&gt;4&lt;/rec-number&gt;&lt;foreign-keys&gt;&lt;key app="EN" db-id="xv9tr0dw8fzsa8e5vad50zfqx52pvrdet9xr" timestamp="1713624726"&gt;4&lt;/key&gt;&lt;/foreign-keys&gt;&lt;ref-type name="Journal Article"&gt;17&lt;/ref-type&gt;&lt;contributors&gt;&lt;authors&gt;&lt;author&gt;Lee, D. C.&lt;/author&gt;&lt;author&gt;Byun, S. J.&lt;/author&gt;&lt;/authors&gt;&lt;/contributors&gt;&lt;auth-address&gt;Department of Orthopedic Surgery, Yeungnam University College of Medicine, Daegu, Korea.&lt;/auth-address&gt;&lt;titles&gt;&lt;title&gt;High tibial osteotomy&lt;/title&gt;&lt;secondary-title&gt;Knee Surg Relat Res&lt;/secondary-title&gt;&lt;/titles&gt;&lt;periodical&gt;&lt;full-title&gt;Knee Surg Relat Res&lt;/full-title&gt;&lt;/periodical&gt;&lt;pages&gt;61-9&lt;/pages&gt;&lt;volume&gt;24&lt;/volume&gt;&lt;number&gt;2&lt;/number&gt;&lt;edition&gt;2012/06/19&lt;/edition&gt;&lt;keywords&gt;&lt;keyword&gt;Closed wedge osteotomy&lt;/keyword&gt;&lt;keyword&gt;High tibial osteotomy&lt;/keyword&gt;&lt;keyword&gt;Opening wedge osteotomy&lt;/keyword&gt;&lt;keyword&gt;Osteoarthritis&lt;/keyword&gt;&lt;/keywords&gt;&lt;dates&gt;&lt;year&gt;2012&lt;/year&gt;&lt;pub-dates&gt;&lt;date&gt;Jun&lt;/date&gt;&lt;/pub-dates&gt;&lt;/dates&gt;&lt;isbn&gt;2234-0726 (Print)&amp;#xD;2234-0726&lt;/isbn&gt;&lt;accession-num&gt;22708105&lt;/accession-num&gt;&lt;urls&gt;&lt;/urls&gt;&lt;custom2&gt;PMC3374001&lt;/custom2&gt;&lt;electronic-resource-num&gt;10.5792/ksrr.2012.24.2.61&lt;/electronic-resource-num&gt;&lt;remote-database-provider&gt;NLM&lt;/remote-database-provider&gt;&lt;language&gt;eng&lt;/language&gt;&lt;/record&gt;&lt;/Cite&gt;&lt;/EndNote&gt;</w:instrText>
      </w:r>
      <w:r w:rsidR="00340F69" w:rsidRPr="00A568A0">
        <w:fldChar w:fldCharType="separate"/>
      </w:r>
      <w:r w:rsidR="00340F69" w:rsidRPr="00A568A0">
        <w:rPr>
          <w:b/>
          <w:noProof/>
        </w:rPr>
        <w:t>(Lee and Byun, 2012)</w:t>
      </w:r>
      <w:r w:rsidR="00340F69" w:rsidRPr="00A568A0">
        <w:fldChar w:fldCharType="end"/>
      </w:r>
      <w:r w:rsidRPr="00A568A0">
        <w:t xml:space="preserve">. </w:t>
      </w:r>
    </w:p>
    <w:p w14:paraId="4EE3B3AD" w14:textId="31023425" w:rsidR="0034750B" w:rsidRPr="00A568A0" w:rsidRDefault="00151890" w:rsidP="0034750B">
      <w:pPr>
        <w:pStyle w:val="P"/>
      </w:pPr>
      <w:r w:rsidRPr="00A568A0">
        <w:t>Although there are different treatment methods for the correction of genu varum, detailed assessments before surgery play an important role in the selection of the appropriate treatment and the treatment success</w:t>
      </w:r>
      <w:r w:rsidR="0034750B" w:rsidRPr="00A568A0">
        <w:t xml:space="preserve"> </w:t>
      </w:r>
      <w:r w:rsidR="00340F69" w:rsidRPr="00A568A0">
        <w:fldChar w:fldCharType="begin"/>
      </w:r>
      <w:r w:rsidR="00340F69" w:rsidRPr="00A568A0">
        <w:instrText xml:space="preserve"> ADDIN EN.CITE &lt;EndNote&gt;&lt;Cite&gt;&lt;Author&gt;Tabatabaei&lt;/Author&gt;&lt;Year&gt;2017&lt;/Year&gt;&lt;RecNum&gt;5&lt;/RecNum&gt;&lt;DisplayText&gt;&lt;style face="bold"&gt;(Tabatabaei et al., 2017)&lt;/style&gt;&lt;/DisplayText&gt;&lt;record&gt;&lt;rec-number&gt;5&lt;/rec-number&gt;&lt;foreign-keys&gt;&lt;key app="EN" db-id="xv9tr0dw8fzsa8e5vad50zfqx52pvrdet9xr" timestamp="1713624835"&gt;5&lt;/key&gt;&lt;/foreign-keys&gt;&lt;ref-type name="Journal Article"&gt;17&lt;/ref-type&gt;&lt;contributors&gt;&lt;authors&gt;&lt;author&gt;Tabatabaei, S.&lt;/author&gt;&lt;author&gt;Narimani, A.&lt;/author&gt;&lt;author&gt;Mehramiri, S.&lt;/author&gt;&lt;/authors&gt;&lt;/contributors&gt;&lt;titles&gt;&lt;title&gt;Assessment of the treatment outcomes of dome-shaped proximal tibial osteotomy in patients with genu varum referred to razi hospital&lt;/title&gt;&lt;secondary-title&gt;Asian Journal of Pharmaceutics&lt;/secondary-title&gt;&lt;/titles&gt;&lt;periodical&gt;&lt;full-title&gt;Asian Journal of Pharmaceutics&lt;/full-title&gt;&lt;/periodical&gt;&lt;pages&gt;S667-S671&lt;/pages&gt;&lt;volume&gt;11&lt;/volume&gt;&lt;dates&gt;&lt;year&gt;2017&lt;/year&gt;&lt;pub-dates&gt;&lt;date&gt;07/01&lt;/date&gt;&lt;/pub-dates&gt;&lt;/dates&gt;&lt;urls&gt;&lt;/urls&gt;&lt;/record&gt;&lt;/Cite&gt;&lt;/EndNote&gt;</w:instrText>
      </w:r>
      <w:r w:rsidR="00340F69" w:rsidRPr="00A568A0">
        <w:fldChar w:fldCharType="separate"/>
      </w:r>
      <w:r w:rsidR="00340F69" w:rsidRPr="00A568A0">
        <w:rPr>
          <w:b/>
          <w:noProof/>
        </w:rPr>
        <w:t>(Tabatabaei et al., 2017)</w:t>
      </w:r>
      <w:r w:rsidR="00340F69" w:rsidRPr="00A568A0">
        <w:fldChar w:fldCharType="end"/>
      </w:r>
      <w:r w:rsidR="0034750B" w:rsidRPr="00A568A0">
        <w:t>.</w:t>
      </w:r>
    </w:p>
    <w:p w14:paraId="5BA1A168" w14:textId="1340D8B2" w:rsidR="007B5776" w:rsidRPr="00A568A0" w:rsidRDefault="000D71B4" w:rsidP="0034750B">
      <w:pPr>
        <w:pStyle w:val="P"/>
      </w:pPr>
      <w:r w:rsidRPr="00A568A0">
        <w:t xml:space="preserve">This review aimed to </w:t>
      </w:r>
      <w:r w:rsidR="0034750B" w:rsidRPr="00A568A0">
        <w:t>evaluate the functional, clinical and radiological outcome of dome osteotomy and fixation by T or L plate used in genu varum</w:t>
      </w:r>
      <w:r w:rsidRPr="00A568A0">
        <w:t>.</w:t>
      </w:r>
    </w:p>
    <w:p w14:paraId="62BA0352" w14:textId="6CC683DB" w:rsidR="007B5776" w:rsidRPr="00A568A0" w:rsidRDefault="0034750B">
      <w:pPr>
        <w:pStyle w:val="a"/>
      </w:pPr>
      <w:r w:rsidRPr="00A568A0">
        <w:t>Anatomy of knee joint</w:t>
      </w:r>
      <w:r w:rsidR="000D71B4" w:rsidRPr="00A568A0">
        <w:t>:</w:t>
      </w:r>
    </w:p>
    <w:p w14:paraId="2E047416" w14:textId="3035B008" w:rsidR="0034750B" w:rsidRPr="00A568A0" w:rsidRDefault="0034750B" w:rsidP="003F34A6">
      <w:pPr>
        <w:pStyle w:val="P"/>
        <w:spacing w:after="0"/>
      </w:pPr>
      <w:r w:rsidRPr="00A568A0">
        <w:t xml:space="preserve">The knee joint fascinates everyone with its complexity. It has the femur and tibia articulating with each other and the patella which glides over femur </w:t>
      </w:r>
      <w:r w:rsidR="00340F69" w:rsidRPr="00A568A0">
        <w:fldChar w:fldCharType="begin"/>
      </w:r>
      <w:r w:rsidR="00340F69" w:rsidRPr="00A568A0">
        <w:instrText xml:space="preserve"> ADDIN EN.CITE &lt;EndNote&gt;&lt;Cite&gt;&lt;Author&gt;Vaienti&lt;/Author&gt;&lt;Year&gt;2017&lt;/Year&gt;&lt;RecNum&gt;6&lt;/RecNum&gt;&lt;DisplayText&gt;&lt;style face="bold"&gt;(Vaienti et al., 2017)&lt;/style&gt;&lt;/DisplayText&gt;&lt;record&gt;&lt;rec-number&gt;6&lt;/rec-number&gt;&lt;foreign-keys&gt;&lt;key app="EN" db-id="xv9tr0dw8fzsa8e5vad50zfqx52pvrdet9xr" timestamp="1713625091"&gt;6&lt;/key&gt;&lt;/foreign-keys&gt;&lt;ref-type name="Journal Article"&gt;17&lt;/ref-type&gt;&lt;contributors&gt;&lt;authors&gt;&lt;author&gt;Vaienti, E.&lt;/author&gt;&lt;author&gt;Scita, G.&lt;/author&gt;&lt;author&gt;Ceccarelli, F.&lt;/author&gt;&lt;author&gt;Pogliacomi, F.&lt;/author&gt;&lt;/authors&gt;&lt;/contributors&gt;&lt;auth-address&gt;. fpogliacomi@yahoo.com.&lt;/auth-address&gt;&lt;titles&gt;&lt;title&gt;Understanding the human knee and its relationship to total knee replacement&lt;/title&gt;&lt;secondary-title&gt;Acta Biomed&lt;/secondary-title&gt;&lt;/titles&gt;&lt;periodical&gt;&lt;full-title&gt;Acta Biomed&lt;/full-title&gt;&lt;/periodical&gt;&lt;pages&gt;6-16&lt;/pages&gt;&lt;volume&gt;88&lt;/volume&gt;&lt;number&gt;2s&lt;/number&gt;&lt;edition&gt;2017/06/29&lt;/edition&gt;&lt;keywords&gt;&lt;keyword&gt;*Arthroplasty, Replacement, Knee&lt;/keyword&gt;&lt;keyword&gt;Humans&lt;/keyword&gt;&lt;keyword&gt;Knee Joint/diagnostic imaging/pathology/*physiopathology&lt;/keyword&gt;&lt;keyword&gt;Knee Prosthesis&lt;/keyword&gt;&lt;keyword&gt;Range of Motion, Articular&lt;/keyword&gt;&lt;/keywords&gt;&lt;dates&gt;&lt;year&gt;2017&lt;/year&gt;&lt;pub-dates&gt;&lt;date&gt;Jun 7&lt;/date&gt;&lt;/pub-dates&gt;&lt;/dates&gt;&lt;isbn&gt;0392-4203 (Print)&amp;#xD;0392-4203&lt;/isbn&gt;&lt;accession-num&gt;28657560&lt;/accession-num&gt;&lt;urls&gt;&lt;/urls&gt;&lt;custom2&gt;PMC6178997&lt;/custom2&gt;&lt;electronic-resource-num&gt;10.23750/abm.v88i2-S.6507&lt;/electronic-resource-num&gt;&lt;remote-database-provider&gt;NLM&lt;/remote-database-provider&gt;&lt;language&gt;eng&lt;/language&gt;&lt;/record&gt;&lt;/Cite&gt;&lt;/EndNote&gt;</w:instrText>
      </w:r>
      <w:r w:rsidR="00340F69" w:rsidRPr="00A568A0">
        <w:fldChar w:fldCharType="separate"/>
      </w:r>
      <w:r w:rsidR="00340F69" w:rsidRPr="00A568A0">
        <w:rPr>
          <w:b/>
          <w:noProof/>
        </w:rPr>
        <w:t>(Vaienti et al., 2017)</w:t>
      </w:r>
      <w:r w:rsidR="00340F69" w:rsidRPr="00A568A0">
        <w:fldChar w:fldCharType="end"/>
      </w:r>
      <w:r w:rsidRPr="00A568A0">
        <w:t>.</w:t>
      </w:r>
    </w:p>
    <w:p w14:paraId="7BE64D20" w14:textId="4C49CA71" w:rsidR="0034750B" w:rsidRPr="00A568A0" w:rsidRDefault="0034750B" w:rsidP="00C52858">
      <w:pPr>
        <w:pStyle w:val="Item1"/>
      </w:pPr>
      <w:r w:rsidRPr="00A568A0">
        <w:t>Articulation:</w:t>
      </w:r>
    </w:p>
    <w:p w14:paraId="312B938E" w14:textId="339CEAEA" w:rsidR="003F34A6" w:rsidRPr="00A568A0" w:rsidRDefault="0034750B" w:rsidP="003F34A6">
      <w:pPr>
        <w:pStyle w:val="P"/>
      </w:pPr>
      <w:r w:rsidRPr="00A568A0">
        <w:lastRenderedPageBreak/>
        <w:t>Above are the rounded condyles of the femur; below are the condyles of the tibia and their cartilaginous menisci; in front is the articulation between the lower end of the femur and the patella</w:t>
      </w:r>
      <w:r w:rsidR="003F34A6" w:rsidRPr="00A568A0">
        <w:t xml:space="preserve">. </w:t>
      </w:r>
      <w:r w:rsidRPr="00A568A0">
        <w:t>The articular surfaces are covered with hyaline cartilage. Note that the articular surfaces of the medial and lateral condyles of the tibia are often referred to clinically as the medial and lateral tibial plateaus</w:t>
      </w:r>
      <w:r w:rsidR="003F34A6" w:rsidRPr="00A568A0">
        <w:t xml:space="preserve"> </w:t>
      </w:r>
      <w:r w:rsidR="00340F69" w:rsidRPr="00A568A0">
        <w:fldChar w:fldCharType="begin">
          <w:fldData xml:space="preserve">PEVuZE5vdGU+PENpdGU+PEF1dGhvcj5DaWFuZmVyb3R0aTwvQXV0aG9yPjxZZWFyPjIwMjM8L1ll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</w:fldData>
        </w:fldChar>
      </w:r>
      <w:r w:rsidR="00340F69" w:rsidRPr="00A568A0">
        <w:instrText xml:space="preserve"> ADDIN EN.CITE </w:instrText>
      </w:r>
      <w:r w:rsidR="00340F69" w:rsidRPr="00A568A0">
        <w:fldChar w:fldCharType="begin">
          <w:fldData xml:space="preserve">PEVuZE5vdGU+PENpdGU+PEF1dGhvcj5DaWFuZmVyb3R0aTwvQXV0aG9yPjxZZWFyPjIwMjM8L1ll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(Cianferotti et al., 2023)</w:t>
      </w:r>
      <w:r w:rsidR="00340F69" w:rsidRPr="00A568A0">
        <w:fldChar w:fldCharType="end"/>
      </w:r>
      <w:r w:rsidR="003F34A6" w:rsidRPr="00A568A0">
        <w:t>.</w:t>
      </w:r>
    </w:p>
    <w:p w14:paraId="130D9D6D" w14:textId="519BB5EB" w:rsidR="0034750B" w:rsidRPr="00A568A0" w:rsidRDefault="003F34A6" w:rsidP="00C52858">
      <w:pPr>
        <w:pStyle w:val="Item1"/>
      </w:pPr>
      <w:r w:rsidRPr="00A568A0">
        <w:t>Type:</w:t>
      </w:r>
    </w:p>
    <w:p w14:paraId="0C5D209D" w14:textId="49CEE61A" w:rsidR="0034750B" w:rsidRPr="00A568A0" w:rsidRDefault="0034750B" w:rsidP="0034750B">
      <w:pPr>
        <w:pStyle w:val="P"/>
      </w:pPr>
      <w:r w:rsidRPr="00A568A0">
        <w:t>The joint between the femur and tibia is a synovial joint of the hinge variety, but some degree of rotatory movement is possible. The joint between the patella and femur is a synovial joint of the plane gliding variety</w:t>
      </w:r>
      <w:r w:rsidR="003F34A6" w:rsidRPr="00A568A0">
        <w:t xml:space="preserve"> </w:t>
      </w:r>
      <w:r w:rsidR="00340F69" w:rsidRPr="00A568A0">
        <w:fldChar w:fldCharType="begin"/>
      </w:r>
      <w:r w:rsidR="00340F69" w:rsidRPr="00A568A0">
        <w:instrText xml:space="preserve"> ADDIN EN.CITE &lt;EndNote&gt;&lt;Cite&gt;&lt;Author&gt;Hadeed&lt;/Author&gt;&lt;Year&gt;2018&lt;/Year&gt;&lt;RecNum&gt;8&lt;/RecNum&gt;&lt;DisplayText&gt;&lt;style face="bold"&gt;(Hadeed et al., 2018)&lt;/style&gt;&lt;/DisplayText&gt;&lt;record&gt;&lt;rec-number&gt;8&lt;/rec-number&gt;&lt;foreign-keys&gt;&lt;key app="EN" db-id="xv9tr0dw8fzsa8e5vad50zfqx52pvrdet9xr" timestamp="1713625282"&gt;8&lt;/key&gt;&lt;/foreign-keys&gt;&lt;ref-type name="Journal Article"&gt;17&lt;/ref-type&gt;&lt;contributors&gt;&lt;authors&gt;&lt;author&gt;Hadeed, M. M.&lt;/author&gt;&lt;author&gt;Post, M.&lt;/author&gt;&lt;author&gt;Werner, B. C.&lt;/author&gt;&lt;/authors&gt;&lt;/contributors&gt;&lt;auth-address&gt;Department of Orthopaedic Surgery, University of Virginia, Charlottesville, Virginia, U.S.A.&lt;/auth-address&gt;&lt;titles&gt;&lt;title&gt;Partial Fibular Head Resection Technique for Snapping Biceps Femoris&lt;/title&gt;&lt;secondary-title&gt;Arthrosc Tech&lt;/secondary-title&gt;&lt;/titles&gt;&lt;periodical&gt;&lt;full-title&gt;Arthrosc Tech&lt;/full-title&gt;&lt;/periodical&gt;&lt;pages&gt;e859-e862&lt;/pages&gt;&lt;volume&gt;7&lt;/volume&gt;&lt;number&gt;8&lt;/number&gt;&lt;edition&gt;2018/09/01&lt;/edition&gt;&lt;dates&gt;&lt;year&gt;2018&lt;/year&gt;&lt;pub-dates&gt;&lt;date&gt;Aug&lt;/date&gt;&lt;/pub-dates&gt;&lt;/dates&gt;&lt;isbn&gt;2212-6287 (Print)&amp;#xD;2212-6287&lt;/isbn&gt;&lt;accession-num&gt;30167365&lt;/accession-num&gt;&lt;urls&gt;&lt;/urls&gt;&lt;custom2&gt;PMC6112230&lt;/custom2&gt;&lt;electronic-resource-num&gt;10.1016/j.eats.2018.04.008&lt;/electronic-resource-num&gt;&lt;remote-database-provider&gt;NLM&lt;/remote-database-provider&gt;&lt;language&gt;eng&lt;/language&gt;&lt;/record&gt;&lt;/Cite&gt;&lt;/EndNote&gt;</w:instrText>
      </w:r>
      <w:r w:rsidR="00340F69" w:rsidRPr="00A568A0">
        <w:fldChar w:fldCharType="separate"/>
      </w:r>
      <w:r w:rsidR="00340F69" w:rsidRPr="00A568A0">
        <w:rPr>
          <w:b/>
          <w:noProof/>
        </w:rPr>
        <w:t>(Hadeed et al., 2018)</w:t>
      </w:r>
      <w:r w:rsidR="00340F69" w:rsidRPr="00A568A0">
        <w:fldChar w:fldCharType="end"/>
      </w:r>
      <w:r w:rsidR="003F34A6" w:rsidRPr="00A568A0">
        <w:t>.</w:t>
      </w:r>
    </w:p>
    <w:p w14:paraId="2DC90395" w14:textId="0BC265F3" w:rsidR="0034750B" w:rsidRPr="00A568A0" w:rsidRDefault="0034750B" w:rsidP="003F34A6">
      <w:pPr>
        <w:pStyle w:val="P"/>
      </w:pPr>
      <w:r w:rsidRPr="00A568A0">
        <w:rPr>
          <w:b/>
          <w:bCs/>
        </w:rPr>
        <w:t>Capsule</w:t>
      </w:r>
      <w:r w:rsidR="003F34A6" w:rsidRPr="00A568A0">
        <w:rPr>
          <w:b/>
          <w:bCs/>
        </w:rPr>
        <w:t>:</w:t>
      </w:r>
      <w:r w:rsidR="003F34A6" w:rsidRPr="00A568A0">
        <w:t xml:space="preserve"> </w:t>
      </w:r>
      <w:r w:rsidRPr="00A568A0">
        <w:t xml:space="preserve">The capsule is attached to the margins of the articular surfaces and surrounds the sides and posterior aspect of the joint. On the anterior aspect of the joint, the capsule is absent, permitting the synovial membrane to pouch upward beneath the quadriceps tendon, forming the suprapatellar bursa. On each side of the patella, the capsule is strengthened by expansions from the tendons of vastus lateralis and medialis. Behind the joint, the capsule is strengthened by an expansion of the </w:t>
      </w:r>
      <w:proofErr w:type="spellStart"/>
      <w:r w:rsidRPr="00A568A0">
        <w:t>semimembranous</w:t>
      </w:r>
      <w:proofErr w:type="spellEnd"/>
      <w:r w:rsidRPr="00A568A0">
        <w:t xml:space="preserve"> muscle called the oblique popliteal ligament. An opening in the capsule behind the lateral tibial condyle permits the tendon of the popliteus to emerge</w:t>
      </w:r>
      <w:r w:rsidR="003F34A6" w:rsidRPr="00A568A0">
        <w:t xml:space="preserve"> </w:t>
      </w:r>
      <w:r w:rsidR="00340F69" w:rsidRPr="00A568A0">
        <w:fldChar w:fldCharType="begin">
          <w:fldData xml:space="preserve">PEVuZE5vdGU+PENpdGU+PEF1dGhvcj5Uc3V0c3VtaTwvQXV0aG9yPjxZZWFyPjIwMjM8L1llYXI+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</w:fldData>
        </w:fldChar>
      </w:r>
      <w:r w:rsidR="00340F69" w:rsidRPr="00A568A0">
        <w:instrText xml:space="preserve"> ADDIN EN.CITE </w:instrText>
      </w:r>
      <w:r w:rsidR="00340F69" w:rsidRPr="00A568A0">
        <w:fldChar w:fldCharType="begin">
          <w:fldData xml:space="preserve">PEVuZE5vdGU+PENpdGU+PEF1dGhvcj5Uc3V0c3VtaTwvQXV0aG9yPjxZZWFyPjIwMjM8L1llYXI+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(Tsutsumi et al., 2023)</w:t>
      </w:r>
      <w:r w:rsidR="00340F69" w:rsidRPr="00A568A0">
        <w:fldChar w:fldCharType="end"/>
      </w:r>
      <w:r w:rsidR="003F34A6" w:rsidRPr="00A568A0">
        <w:t>.</w:t>
      </w:r>
    </w:p>
    <w:p w14:paraId="507E2A45" w14:textId="48D48B2B" w:rsidR="0034750B" w:rsidRPr="00A568A0" w:rsidRDefault="003F34A6" w:rsidP="003F34A6">
      <w:pPr>
        <w:pStyle w:val="P"/>
      </w:pPr>
      <w:r w:rsidRPr="00A568A0">
        <w:t xml:space="preserve">Tibia: </w:t>
      </w:r>
      <w:r w:rsidR="0034750B" w:rsidRPr="00A568A0">
        <w:t xml:space="preserve">The tibia is the large weight-bearing medial bone of the leg. It articulates with the condyles of the femur in the </w:t>
      </w:r>
      <w:proofErr w:type="spellStart"/>
      <w:r w:rsidR="0034750B" w:rsidRPr="00A568A0">
        <w:t>knee.The</w:t>
      </w:r>
      <w:proofErr w:type="spellEnd"/>
      <w:r w:rsidR="0034750B" w:rsidRPr="00A568A0">
        <w:t xml:space="preserve"> lateral condyle possesses on its lateral aspect a small circular articular facet for the head of the fibula. The semimembranosus muscle inserts posteriorly in medial condyle. The tendons of Sartorius, Gracilis and Semitendinosus insert in the proximal shaft in medial aspect and the pes anserinus bursa is present between them. At the junction of the anterior border with the upper end of the tibia is the tuberosity, which receives the attachment of the ligamentum patellae. This tibial tuberosity with its ligamentum patellae is very important for extension of the knee</w:t>
      </w:r>
      <w:r w:rsidR="003E4295" w:rsidRPr="00A568A0">
        <w:t xml:space="preserve"> </w:t>
      </w:r>
      <w:r w:rsidR="00340F69" w:rsidRPr="00A568A0">
        <w:fldChar w:fldCharType="begin">
          <w:fldData xml:space="preserve">PEVuZE5vdGU+PENpdGU+PEF1dGhvcj5QdXp6aXRpZWxsbzwvQXV0aG9yPjxZZWFyPjIwMTg8L1ll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</w:fldData>
        </w:fldChar>
      </w:r>
      <w:r w:rsidR="00340F69" w:rsidRPr="00A568A0">
        <w:instrText xml:space="preserve"> ADDIN EN.CITE </w:instrText>
      </w:r>
      <w:r w:rsidR="00340F69" w:rsidRPr="00A568A0">
        <w:fldChar w:fldCharType="begin">
          <w:fldData xml:space="preserve">PEVuZE5vdGU+PENpdGU+PEF1dGhvcj5QdXp6aXRpZWxsbzwvQXV0aG9yPjxZZWFyPjIwMTg8L1ll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(Puzzitiello et al., 2018)</w:t>
      </w:r>
      <w:r w:rsidR="00340F69" w:rsidRPr="00A568A0">
        <w:fldChar w:fldCharType="end"/>
      </w:r>
      <w:r w:rsidR="003E4295" w:rsidRPr="00A568A0">
        <w:t>.</w:t>
      </w:r>
    </w:p>
    <w:p w14:paraId="32E7C098" w14:textId="77777777" w:rsidR="009A3C3E" w:rsidRPr="00A568A0" w:rsidRDefault="009A3C3E" w:rsidP="00C52858">
      <w:pPr>
        <w:pStyle w:val="Item1"/>
      </w:pPr>
      <w:r w:rsidRPr="00A568A0">
        <w:t>Anatomy of proximal tibia</w:t>
      </w:r>
    </w:p>
    <w:p w14:paraId="63755C44" w14:textId="543FB3DA" w:rsidR="00F34E2F" w:rsidRPr="00A568A0" w:rsidRDefault="009A3C3E" w:rsidP="00F34E2F">
      <w:pPr>
        <w:pStyle w:val="P"/>
      </w:pPr>
      <w:r w:rsidRPr="00A568A0">
        <w:t>The tibia is one of two bones that comprise the leg. As the weight-bearing bone, it is significantly larger and stronger than its counterpart, the fibula. The tibia forms the knee joint proximally with the femur and forms the ankle joint distally with the fibula and talus. The tibia runs medial to the fibula from just below the knee joint to the ankle joint and is connected to the fibula by the interosseous membrane</w:t>
      </w:r>
      <w:r w:rsidR="00F34E2F" w:rsidRPr="00A568A0">
        <w:t xml:space="preserve"> </w:t>
      </w:r>
      <w:r w:rsidR="00340F69" w:rsidRPr="00A568A0">
        <w:fldChar w:fldCharType="begin"/>
      </w:r>
      <w:r w:rsidR="00340F69" w:rsidRPr="00A568A0">
        <w:instrText xml:space="preserve"> ADDIN EN.CITE &lt;EndNote&gt;&lt;Cite&gt;&lt;Author&gt;Bourne&lt;/Author&gt;&lt;Year&gt;2024&lt;/Year&gt;&lt;RecNum&gt;11&lt;/RecNum&gt;&lt;DisplayText&gt;&lt;style face="bold"&gt;(Bourne et al., 2024)&lt;/style&gt;&lt;/DisplayText&gt;&lt;record&gt;&lt;rec-number&gt;11&lt;/rec-number&gt;&lt;foreign-keys&gt;&lt;key app="EN" db-id="xv9tr0dw8fzsa8e5vad50zfqx52pvrdet9xr" timestamp="1713627445"&gt;11&lt;/key&gt;&lt;/foreign-keys&gt;&lt;ref-type name="Book Section"&gt;5&lt;/ref-type&gt;&lt;contributors&gt;&lt;authors&gt;&lt;author&gt;Bourne, M.&lt;/author&gt;&lt;author&gt;Sinkler, M. A.&lt;/author&gt;&lt;author&gt;Murphy, P. B.&lt;/author&gt;&lt;/authors&gt;&lt;/contributors&gt;&lt;auth-address&gt;LECOM-Bradenton&amp;#xD;Medical College of Georgia&amp;#xD;Desert Regional Medical Center&lt;/auth-address&gt;&lt;titles&gt;&lt;title&gt;Anatomy, Bony Pelvis and Lower Limb: Tibia&lt;/title&gt;&lt;secondary-title&gt;StatPearls&lt;/secondary-title&gt;&lt;/titles&gt;&lt;dates&gt;&lt;year&gt;2024&lt;/year&gt;&lt;/dates&gt;&lt;pub-location&gt;Treasure Island (FL) ineligible companies. Disclosure: Margaret Sinkler declares no relevant financial relationships with ineligible companies. Disclosure: Patrick Murphy declares no relevant financial relationships with ineligible companies.&lt;/pub-location&gt;&lt;publisher&gt;StatPearls Publishing&amp;#xD;Copyright © 2024, StatPearls Publishing LLC.&lt;/publisher&gt;&lt;accession-num&gt;30252309&lt;/accession-num&gt;&lt;urls&gt;&lt;/urls&gt;&lt;language&gt;eng&lt;/language&gt;&lt;/record&gt;&lt;/Cite&gt;&lt;/EndNote&gt;</w:instrText>
      </w:r>
      <w:r w:rsidR="00340F69" w:rsidRPr="00A568A0">
        <w:fldChar w:fldCharType="separate"/>
      </w:r>
      <w:r w:rsidR="00340F69" w:rsidRPr="00A568A0">
        <w:rPr>
          <w:b/>
          <w:noProof/>
        </w:rPr>
        <w:t>(Bourne et al., 2024)</w:t>
      </w:r>
      <w:r w:rsidR="00340F69" w:rsidRPr="00A568A0">
        <w:fldChar w:fldCharType="end"/>
      </w:r>
      <w:r w:rsidR="00F34E2F" w:rsidRPr="00A568A0">
        <w:t>.</w:t>
      </w:r>
    </w:p>
    <w:p w14:paraId="6830B871" w14:textId="1770BCEE" w:rsidR="00F34E2F" w:rsidRPr="00A568A0" w:rsidRDefault="00F34E2F" w:rsidP="00F34E2F">
      <w:pPr>
        <w:pStyle w:val="P"/>
      </w:pPr>
      <w:r w:rsidRPr="00A568A0">
        <w:t xml:space="preserve">The proximal end of the tibia features several important landmarks which function as sites of muscle attachment and articular surfaces: two tibial condyles </w:t>
      </w:r>
      <w:r w:rsidRPr="00A568A0">
        <w:lastRenderedPageBreak/>
        <w:t xml:space="preserve">(medial and lateral) separated by intercondylar areas (anterior and posterior) which is where the anterior collateral ligament, posterior collateral ligament, and menisci all have attachments. The superior surface of the medial condyle is round in shape and somewhat concave, so it fits perfectly into a joint with the medial condyle of the femur. The medial meniscus is sandwiched between the tibia and femur in this joint with attachments to all margins except for the lateral margin. Instead, the lateral margin extends to the medial intercondylar tubercle </w:t>
      </w:r>
      <w:r w:rsidR="00340F69" w:rsidRPr="00A568A0">
        <w:fldChar w:fldCharType="begin"/>
      </w:r>
      <w:r w:rsidR="00340F69" w:rsidRPr="00A568A0">
        <w:instrText xml:space="preserve"> ADDIN EN.CITE &lt;EndNote&gt;&lt;Cite&gt;&lt;Author&gt;Bourne&lt;/Author&gt;&lt;Year&gt;2024&lt;/Year&gt;&lt;RecNum&gt;12&lt;/RecNum&gt;&lt;DisplayText&gt;&lt;style face="bold"&gt;(Bourne et al., 2024)&lt;/style&gt;&lt;/DisplayText&gt;&lt;record&gt;&lt;rec-number&gt;12&lt;/rec-number&gt;&lt;foreign-keys&gt;&lt;key app="EN" db-id="xv9tr0dw8fzsa8e5vad50zfqx52pvrdet9xr" timestamp="1713627579"&gt;12&lt;/key&gt;&lt;/foreign-keys&gt;&lt;ref-type name="Book Section"&gt;5&lt;/ref-type&gt;&lt;contributors&gt;&lt;authors&gt;&lt;author&gt;Bourne, M.&lt;/author&gt;&lt;author&gt;Sinkler, M. A.&lt;/author&gt;&lt;author&gt;Murphy, P. B.&lt;/author&gt;&lt;/authors&gt;&lt;/contributors&gt;&lt;auth-address&gt;LECOM-Bradenton&amp;#xD;Medical College of Georgia&amp;#xD;Desert Regional Medical Center&lt;/auth-address&gt;&lt;titles&gt;&lt;title&gt;Anatomy, Bony Pelvis and Lower Limb: Tibia&lt;/title&gt;&lt;secondary-title&gt;StatPearls&lt;/secondary-title&gt;&lt;/titles&gt;&lt;dates&gt;&lt;year&gt;2024&lt;/year&gt;&lt;/dates&gt;&lt;pub-location&gt;Treasure Island (FL) ineligible companies. Disclosure: Margaret Sinkler declares no relevant financial relationships with ineligible companies. Disclosure: Patrick Murphy declares no relevant financial relationships with ineligible companies.&lt;/pub-location&gt;&lt;publisher&gt;StatPearls Publishing&amp;#xD;Copyright © 2024, StatPearls Publishing LLC.&lt;/publisher&gt;&lt;accession-num&gt;30252309&lt;/accession-num&gt;&lt;urls&gt;&lt;/urls&gt;&lt;language&gt;eng&lt;/language&gt;&lt;/record&gt;&lt;/Cite&gt;&lt;/EndNote&gt;</w:instrText>
      </w:r>
      <w:r w:rsidR="00340F69" w:rsidRPr="00A568A0">
        <w:fldChar w:fldCharType="separate"/>
      </w:r>
      <w:r w:rsidR="00340F69" w:rsidRPr="00A568A0">
        <w:rPr>
          <w:b/>
          <w:noProof/>
        </w:rPr>
        <w:t>(Bourne et al., 2024)</w:t>
      </w:r>
      <w:r w:rsidR="00340F69" w:rsidRPr="00A568A0">
        <w:fldChar w:fldCharType="end"/>
      </w:r>
      <w:r w:rsidRPr="00A568A0">
        <w:t>.</w:t>
      </w:r>
    </w:p>
    <w:p w14:paraId="45E6F992" w14:textId="10421E2C" w:rsidR="00F34E2F" w:rsidRPr="00A568A0" w:rsidRDefault="00F34E2F" w:rsidP="00F34E2F">
      <w:pPr>
        <w:pStyle w:val="P"/>
        <w:rPr>
          <w:lang w:val="en-US"/>
        </w:rPr>
      </w:pPr>
      <w:r w:rsidRPr="00A568A0">
        <w:rPr>
          <w:lang w:val="en-US"/>
        </w:rPr>
        <w:t xml:space="preserve">On the other hand, the superior surface of the lateral condyle is pretty much a mirror image of the medial condyle. It is round in shape, somewhat convex, and articulates with the lateral condyle of the femur. The lateral meniscus attaches to all of its margins except for the medial margin. The medial margin extends to the lateral intercondylar tubercle. The lateral and medial menisci are the pads of fibrocartilage inserted to ease the pressure that is transmitted from the femur to the condyles </w:t>
      </w:r>
      <w:r w:rsidR="00340F69" w:rsidRPr="00A568A0">
        <w:rPr>
          <w:lang w:val="en-US"/>
        </w:rPr>
        <w:fldChar w:fldCharType="begin"/>
      </w:r>
      <w:r w:rsidR="00340F69" w:rsidRPr="00A568A0">
        <w:rPr>
          <w:lang w:val="en-US"/>
        </w:rPr>
        <w:instrText xml:space="preserve"> ADDIN EN.CITE &lt;EndNote&gt;&lt;Cite ExcludeYear="1"&gt;&lt;Author&gt;Lee&lt;/Author&gt;&lt;RecNum&gt;13&lt;/RecNum&gt;&lt;DisplayText&gt;&lt;style face="bold"&gt;(Lee)&lt;/style&gt;&lt;/DisplayText&gt;&lt;record&gt;&lt;rec-number&gt;13&lt;/rec-number&gt;&lt;foreign-keys&gt;&lt;key app="EN" db-id="xv9tr0dw8fzsa8e5vad50zfqx52pvrdet9xr" timestamp="1713627696"&gt;13&lt;/key&gt;&lt;/foreign-keys&gt;&lt;ref-type name="Book Section"&gt;5&lt;/ref-type&gt;&lt;contributors&gt;&lt;authors&gt;&lt;author&gt;Lee, Se Won&lt;/author&gt;&lt;/authors&gt;&lt;/contributors&gt;&lt;titles&gt;&lt;title&gt;Approach to the Patient With a Musculoskeletal Problem&lt;/title&gt;&lt;alt-title&gt;Musculoskeletal Injuries and Conditions&lt;/alt-title&gt;&lt;/titles&gt;&lt;pages&gt;1-82&lt;/pages&gt;&lt;dates&gt;&lt;/dates&gt;&lt;pub-location&gt;New York&lt;/pub-location&gt;&lt;publisher&gt;Springer Publishing Company&lt;/publisher&gt;&lt;isbn&gt;978-1-6207-0098-3&lt;/isbn&gt;&lt;urls&gt;&lt;related-urls&gt;&lt;url&gt;https://connect.springerpub.com/content/book/978-1-6170-5275-0/chapter/ch01&lt;/url&gt;&lt;/related-urls&gt;&lt;/urls&gt;&lt;electronic-resource-num&gt;10.1891/9781617052750.0001&lt;/electronic-resource-num&gt;&lt;language&gt;eng&lt;/language&gt;&lt;/record&gt;&lt;/Cite&gt;&lt;/EndNote&gt;</w:instrText>
      </w:r>
      <w:r w:rsidR="00340F69" w:rsidRPr="00A568A0">
        <w:rPr>
          <w:lang w:val="en-US"/>
        </w:rPr>
        <w:fldChar w:fldCharType="separate"/>
      </w:r>
      <w:r w:rsidR="00340F69" w:rsidRPr="00A568A0">
        <w:rPr>
          <w:b/>
          <w:noProof/>
          <w:lang w:val="en-US"/>
        </w:rPr>
        <w:t>(Lee)</w:t>
      </w:r>
      <w:r w:rsidR="00340F69" w:rsidRPr="00A568A0">
        <w:rPr>
          <w:lang w:val="en-US"/>
        </w:rPr>
        <w:fldChar w:fldCharType="end"/>
      </w:r>
      <w:r w:rsidRPr="00A568A0">
        <w:rPr>
          <w:lang w:val="en-US"/>
        </w:rPr>
        <w:t>.</w:t>
      </w:r>
    </w:p>
    <w:p w14:paraId="2199CDCD" w14:textId="66899717" w:rsidR="00F34E2F" w:rsidRPr="00A568A0" w:rsidRDefault="00F34E2F" w:rsidP="00F34E2F">
      <w:pPr>
        <w:pStyle w:val="P"/>
        <w:rPr>
          <w:lang w:val="en-US"/>
        </w:rPr>
      </w:pPr>
      <w:r w:rsidRPr="00A568A0">
        <w:rPr>
          <w:lang w:val="en-US"/>
        </w:rPr>
        <w:t xml:space="preserve">The superior surfaces of the condyles are flattened and together they form the superior articular surface called the tibial plateau. Here, the tibial condyles articulate with the femoral condyles within the knee joint. The articular surfaces are separated by two small prominences, the medial and lateral intercondylar tubercles. These tubercles form the intercondylar eminence, which is bordered by the anterior and posterior intercondylar areas </w:t>
      </w:r>
      <w:r w:rsidR="00340F69" w:rsidRPr="00A568A0">
        <w:rPr>
          <w:lang w:val="en-US"/>
        </w:rPr>
        <w:fldChar w:fldCharType="begin"/>
      </w:r>
      <w:r w:rsidR="00340F69" w:rsidRPr="00A568A0">
        <w:rPr>
          <w:lang w:val="en-US"/>
        </w:rPr>
        <w:instrText xml:space="preserve"> ADDIN EN.CITE &lt;EndNote&gt;&lt;Cite&gt;&lt;Author&gt;Samelis&lt;/Author&gt;&lt;Year&gt;2023&lt;/Year&gt;&lt;RecNum&gt;15&lt;/RecNum&gt;&lt;DisplayText&gt;&lt;style face="bold"&gt;(Samelis et al., 2023)&lt;/style&gt;&lt;/DisplayText&gt;&lt;record&gt;&lt;rec-number&gt;15&lt;/rec-number&gt;&lt;foreign-keys&gt;&lt;key app="EN" db-id="xv9tr0dw8fzsa8e5vad50zfqx52pvrdet9xr" timestamp="1713627776"&gt;15&lt;/key&gt;&lt;/foreign-keys&gt;&lt;ref-type name="Journal Article"&gt;17&lt;/ref-type&gt;&lt;contributors&gt;&lt;authors&gt;&lt;author&gt;Samelis, P. V.&lt;/author&gt;&lt;author&gt;Koulouvaris, P.&lt;/author&gt;&lt;author&gt;Savvidou, O.&lt;/author&gt;&lt;author&gt;Mavrogenis, A.&lt;/author&gt;&lt;author&gt;Samelis, V. P.&lt;/author&gt;&lt;author&gt;Papagelopoulos, P. J.&lt;/author&gt;&lt;/authors&gt;&lt;/contributors&gt;&lt;auth-address&gt;Orthopaedics, Children&amp;apos;s General Hospital Panagiotis and Aglaia Kyriakou, Athens, GRC.&amp;#xD;Orthopaedics, Attikon University Hospital, Athens, GRC.&amp;#xD;Orthopaedic Surgery, National and Kapodistrian University of Athens School of Medicine, Athens, GRC.&amp;#xD;Orthopaedics, National and Kapodistrian University of Athens School of Medicine, Athens, GRC.&amp;#xD;Medicine, European University Cyprus, Nicosia, CYP.&lt;/auth-address&gt;&lt;titles&gt;&lt;title&gt;Patellar Dislocation: Workup and Decision-Making&lt;/title&gt;&lt;secondary-title&gt;Cureus&lt;/secondary-title&gt;&lt;/titles&gt;&lt;periodical&gt;&lt;full-title&gt;Cureus&lt;/full-title&gt;&lt;/periodical&gt;&lt;pages&gt;e46743&lt;/pages&gt;&lt;volume&gt;15&lt;/volume&gt;&lt;number&gt;10&lt;/number&gt;&lt;edition&gt;2023/11/29&lt;/edition&gt;&lt;keywords&gt;&lt;keyword&gt;dislocation&lt;/keyword&gt;&lt;keyword&gt;extensor&lt;/keyword&gt;&lt;keyword&gt;knee&lt;/keyword&gt;&lt;keyword&gt;mechanism&lt;/keyword&gt;&lt;keyword&gt;mpfl&lt;/keyword&gt;&lt;keyword&gt;mpml&lt;/keyword&gt;&lt;keyword&gt;mptl&lt;/keyword&gt;&lt;keyword&gt;patella&lt;/keyword&gt;&lt;keyword&gt;valgus&lt;/keyword&gt;&lt;keyword&gt;vmo&lt;/keyword&gt;&lt;/keywords&gt;&lt;dates&gt;&lt;year&gt;2023&lt;/year&gt;&lt;pub-dates&gt;&lt;date&gt;Oct&lt;/date&gt;&lt;/pub-dates&gt;&lt;/dates&gt;&lt;isbn&gt;2168-8184 (Print)&amp;#xD;2168-8184&lt;/isbn&gt;&lt;accession-num&gt;38021800&lt;/accession-num&gt;&lt;urls&gt;&lt;/urls&gt;&lt;custom2&gt;PMC10631568&lt;/custom2&gt;&lt;electronic-resource-num&gt;10.7759/cureus.46743&lt;/electronic-resource-num&gt;&lt;remote-database-provider&gt;NLM&lt;/remote-database-provider&gt;&lt;language&gt;eng&lt;/language&gt;&lt;/record&gt;&lt;/Cite&gt;&lt;/EndNote&gt;</w:instrText>
      </w:r>
      <w:r w:rsidR="00340F69" w:rsidRPr="00A568A0">
        <w:rPr>
          <w:lang w:val="en-US"/>
        </w:rPr>
        <w:fldChar w:fldCharType="separate"/>
      </w:r>
      <w:r w:rsidR="00340F69" w:rsidRPr="00A568A0">
        <w:rPr>
          <w:b/>
          <w:noProof/>
          <w:lang w:val="en-US"/>
        </w:rPr>
        <w:t>(Samelis et al., 2023)</w:t>
      </w:r>
      <w:r w:rsidR="00340F69" w:rsidRPr="00A568A0">
        <w:rPr>
          <w:lang w:val="en-US"/>
        </w:rPr>
        <w:fldChar w:fldCharType="end"/>
      </w:r>
      <w:r w:rsidRPr="00A568A0">
        <w:rPr>
          <w:lang w:val="en-US"/>
        </w:rPr>
        <w:t>.</w:t>
      </w:r>
    </w:p>
    <w:p w14:paraId="315BF8DB" w14:textId="4A1F28FB" w:rsidR="007B5776" w:rsidRPr="00A568A0" w:rsidRDefault="00F34E2F">
      <w:pPr>
        <w:keepNext/>
        <w:jc w:val="center"/>
      </w:pPr>
      <w:r w:rsidRPr="00A568A0">
        <w:rPr>
          <w:noProof/>
        </w:rPr>
        <w:drawing>
          <wp:inline distT="0" distB="0" distL="0" distR="0" wp14:anchorId="1E0E1808" wp14:editId="297B1826">
            <wp:extent cx="4679950" cy="2542139"/>
            <wp:effectExtent l="0" t="0" r="6350" b="0"/>
            <wp:docPr id="127442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5164" cy="2544971"/>
                    </a:xfrm>
                    <a:prstGeom prst="rect">
                      <a:avLst/>
                    </a:prstGeom>
                    <a:noFill/>
                  </pic:spPr>
                </pic:pic>
              </a:graphicData>
            </a:graphic>
          </wp:inline>
        </w:drawing>
      </w:r>
    </w:p>
    <w:p w14:paraId="15E1526E" w14:textId="3AD4F772" w:rsidR="00EA77D5" w:rsidRPr="00A568A0" w:rsidRDefault="000D71B4" w:rsidP="00EA77D5">
      <w:pPr>
        <w:pStyle w:val="FigCap"/>
      </w:pPr>
      <w:bookmarkStart w:id="1" w:name="_Ref162201623"/>
      <w:r w:rsidRPr="00A568A0">
        <w:rPr>
          <w:rFonts w:eastAsia="SimSun"/>
          <w:color w:val="000000"/>
          <w:lang w:val="en-GB" w:eastAsia="zh-CN" w:bidi="ar-SA"/>
        </w:rPr>
        <w:t xml:space="preserve">Figure </w:t>
      </w:r>
      <w:r w:rsidRPr="00A568A0">
        <w:rPr>
          <w:rFonts w:eastAsia="SimSun"/>
          <w:color w:val="000000"/>
          <w:lang w:val="en-GB" w:eastAsia="zh-CN" w:bidi="ar-SA"/>
        </w:rPr>
        <w:fldChar w:fldCharType="begin"/>
      </w:r>
      <w:r w:rsidRPr="00A568A0">
        <w:rPr>
          <w:rFonts w:eastAsia="SimSun"/>
          <w:color w:val="000000"/>
          <w:lang w:val="en-GB" w:eastAsia="zh-CN" w:bidi="ar-SA"/>
        </w:rPr>
        <w:instrText xml:space="preserve"> SEQ Figure \* ARABIC </w:instrText>
      </w:r>
      <w:r w:rsidRPr="00A568A0">
        <w:rPr>
          <w:rFonts w:eastAsia="SimSun"/>
          <w:color w:val="000000"/>
          <w:lang w:val="en-GB" w:eastAsia="zh-CN" w:bidi="ar-SA"/>
        </w:rPr>
        <w:fldChar w:fldCharType="separate"/>
      </w:r>
      <w:r w:rsidR="00EA51F4" w:rsidRPr="00A568A0">
        <w:rPr>
          <w:rFonts w:eastAsia="SimSun"/>
          <w:noProof/>
          <w:color w:val="000000"/>
          <w:lang w:val="en-GB" w:eastAsia="zh-CN" w:bidi="ar-SA"/>
        </w:rPr>
        <w:t>1</w:t>
      </w:r>
      <w:r w:rsidRPr="00A568A0">
        <w:rPr>
          <w:rFonts w:eastAsia="SimSun"/>
          <w:color w:val="000000"/>
          <w:lang w:val="en-GB" w:eastAsia="zh-CN" w:bidi="ar-SA"/>
        </w:rPr>
        <w:fldChar w:fldCharType="end"/>
      </w:r>
      <w:bookmarkEnd w:id="1"/>
      <w:r w:rsidRPr="00A568A0">
        <w:rPr>
          <w:rFonts w:eastAsia="SimSun"/>
          <w:color w:val="000000"/>
          <w:lang w:val="en-GB" w:eastAsia="zh-CN" w:bidi="ar-SA"/>
        </w:rPr>
        <w:t xml:space="preserve">: </w:t>
      </w:r>
      <w:r w:rsidR="00F34E2F" w:rsidRPr="00A568A0">
        <w:rPr>
          <w:rFonts w:eastAsia="SimSun"/>
          <w:color w:val="000000"/>
          <w:lang w:val="en-GB" w:eastAsia="zh-CN" w:bidi="ar-SA"/>
        </w:rPr>
        <w:t xml:space="preserve">Proximal end of tibia adopted by Bourne et al., </w:t>
      </w:r>
      <w:r w:rsidR="00340F69" w:rsidRPr="00A568A0">
        <w:rPr>
          <w:rFonts w:eastAsia="SimSun"/>
          <w:color w:val="000000"/>
          <w:lang w:val="en-GB" w:eastAsia="zh-CN" w:bidi="ar-SA"/>
        </w:rPr>
        <w:fldChar w:fldCharType="begin"/>
      </w:r>
      <w:r w:rsidR="00340F69" w:rsidRPr="00A568A0">
        <w:rPr>
          <w:rFonts w:eastAsia="SimSun"/>
          <w:color w:val="000000"/>
          <w:lang w:val="en-GB" w:eastAsia="zh-CN" w:bidi="ar-SA"/>
        </w:rPr>
        <w:instrText xml:space="preserve"> ADDIN EN.CITE &lt;EndNote&gt;&lt;Cite&gt;&lt;Author&gt;Bourne&lt;/Author&gt;&lt;Year&gt;2024&lt;/Year&gt;&lt;RecNum&gt;11&lt;/RecNum&gt;&lt;DisplayText&gt;&lt;style face="bold"&gt;(Bourne et al., 2024)&lt;/style&gt;&lt;/DisplayText&gt;&lt;record&gt;&lt;rec-number&gt;11&lt;/rec-number&gt;&lt;foreign-keys&gt;&lt;key app="EN" db-id="xv9tr0dw8fzsa8e5vad50zfqx52pvrdet9xr" timestamp="1713627445"&gt;11&lt;/key&gt;&lt;/foreign-keys&gt;&lt;ref-type name="Book Section"&gt;5&lt;/ref-type&gt;&lt;contributors&gt;&lt;authors&gt;&lt;author&gt;Bourne, M.&lt;/author&gt;&lt;author&gt;Sinkler, M. A.&lt;/author&gt;&lt;author&gt;Murphy, P. B.&lt;/author&gt;&lt;/authors&gt;&lt;/contributors&gt;&lt;auth-address&gt;LECOM-Bradenton&amp;#xD;Medical College of Georgia&amp;#xD;Desert Regional Medical Center&lt;/auth-address&gt;&lt;titles&gt;&lt;title&gt;Anatomy, Bony Pelvis and Lower Limb: Tibia&lt;/title&gt;&lt;secondary-title&gt;StatPearls&lt;/secondary-title&gt;&lt;/titles&gt;&lt;dates&gt;&lt;year&gt;2024&lt;/year&gt;&lt;/dates&gt;&lt;pub-location&gt;Treasure Island (FL) ineligible companies. Disclosure: Margaret Sinkler declares no relevant financial relationships with ineligible companies. Disclosure: Patrick Murphy declares no relevant financial relationships with ineligible companies.&lt;/pub-location&gt;&lt;publisher&gt;StatPearls Publishing&amp;#xD;Copyright © 2024, StatPearls Publishing LLC.&lt;/publisher&gt;&lt;accession-num&gt;30252309&lt;/accession-num&gt;&lt;urls&gt;&lt;/urls&gt;&lt;language&gt;eng&lt;/language&gt;&lt;/record&gt;&lt;/Cite&gt;&lt;/EndNote&gt;</w:instrText>
      </w:r>
      <w:r w:rsidR="00340F69" w:rsidRPr="00A568A0">
        <w:rPr>
          <w:rFonts w:eastAsia="SimSun"/>
          <w:color w:val="000000"/>
          <w:lang w:val="en-GB" w:eastAsia="zh-CN" w:bidi="ar-SA"/>
        </w:rPr>
        <w:fldChar w:fldCharType="separate"/>
      </w:r>
      <w:r w:rsidR="00340F69" w:rsidRPr="00A568A0">
        <w:rPr>
          <w:rFonts w:eastAsia="SimSun"/>
          <w:noProof/>
          <w:color w:val="000000"/>
          <w:lang w:val="en-GB" w:eastAsia="zh-CN" w:bidi="ar-SA"/>
        </w:rPr>
        <w:t>(Bourne et al., 2024)</w:t>
      </w:r>
      <w:r w:rsidR="00340F69" w:rsidRPr="00A568A0">
        <w:rPr>
          <w:rFonts w:eastAsia="SimSun"/>
          <w:color w:val="000000"/>
          <w:lang w:val="en-GB" w:eastAsia="zh-CN" w:bidi="ar-SA"/>
        </w:rPr>
        <w:fldChar w:fldCharType="end"/>
      </w:r>
    </w:p>
    <w:p w14:paraId="3D29B7EC" w14:textId="01D9D5B4" w:rsidR="007B5776" w:rsidRPr="00A568A0" w:rsidRDefault="00F34E2F">
      <w:pPr>
        <w:pStyle w:val="a"/>
      </w:pPr>
      <w:r w:rsidRPr="00A568A0">
        <w:t>Biomechanics</w:t>
      </w:r>
      <w:r w:rsidR="000D71B4" w:rsidRPr="00A568A0">
        <w:t xml:space="preserve"> </w:t>
      </w:r>
    </w:p>
    <w:p w14:paraId="33011761" w14:textId="1E0571DA" w:rsidR="008B272B" w:rsidRPr="00A568A0" w:rsidRDefault="00F34E2F" w:rsidP="008B272B">
      <w:pPr>
        <w:pStyle w:val="P"/>
      </w:pPr>
      <w:r w:rsidRPr="00A568A0">
        <w:t xml:space="preserve">The mechanical axis of the lower limb is determined on the full- length AP standing radiograph. The axis passes through the </w:t>
      </w:r>
      <w:proofErr w:type="spellStart"/>
      <w:r w:rsidRPr="00A568A0">
        <w:t>center</w:t>
      </w:r>
      <w:proofErr w:type="spellEnd"/>
      <w:r w:rsidRPr="00A568A0">
        <w:t xml:space="preserve"> point of the hip joint (</w:t>
      </w:r>
      <w:proofErr w:type="spellStart"/>
      <w:r w:rsidRPr="00A568A0">
        <w:t>center</w:t>
      </w:r>
      <w:proofErr w:type="spellEnd"/>
      <w:r w:rsidRPr="00A568A0">
        <w:t xml:space="preserve"> of the femoral bead) and through the </w:t>
      </w:r>
      <w:proofErr w:type="spellStart"/>
      <w:r w:rsidRPr="00A568A0">
        <w:t>center</w:t>
      </w:r>
      <w:proofErr w:type="spellEnd"/>
      <w:r w:rsidRPr="00A568A0">
        <w:t xml:space="preserve"> point of the ankle joint (midpoint of the </w:t>
      </w:r>
      <w:r w:rsidRPr="00A568A0">
        <w:lastRenderedPageBreak/>
        <w:t xml:space="preserve">tibial plafond). The mechanical axis should pass just medial to the </w:t>
      </w:r>
      <w:proofErr w:type="spellStart"/>
      <w:r w:rsidRPr="00A568A0">
        <w:t>center</w:t>
      </w:r>
      <w:proofErr w:type="spellEnd"/>
      <w:r w:rsidRPr="00A568A0">
        <w:t xml:space="preserve"> point of the knee joint. The lateral or medial mechanical axis deviation (MAD) from the </w:t>
      </w:r>
      <w:proofErr w:type="spellStart"/>
      <w:r w:rsidRPr="00A568A0">
        <w:t>center</w:t>
      </w:r>
      <w:proofErr w:type="spellEnd"/>
      <w:r w:rsidRPr="00A568A0">
        <w:t xml:space="preserve"> of the joint is measured in </w:t>
      </w:r>
      <w:proofErr w:type="spellStart"/>
      <w:r w:rsidRPr="00A568A0">
        <w:t>millimeters</w:t>
      </w:r>
      <w:proofErr w:type="spellEnd"/>
      <w:r w:rsidRPr="00A568A0">
        <w:t xml:space="preserve"> (mm)</w:t>
      </w:r>
      <w:r w:rsidR="008B272B" w:rsidRPr="00A568A0">
        <w:t xml:space="preserve">. </w:t>
      </w:r>
      <w:r w:rsidRPr="00A568A0">
        <w:t>The anatomic axis of the lower limb is evaluated on the full- length AP radiograph by measuring the anatomic tibiofemoral angle, i.e., the upper acute angle formed by the anatomic axes of the femur and tibia</w:t>
      </w:r>
      <w:r w:rsidR="008B272B" w:rsidRPr="00A568A0">
        <w:t xml:space="preserve"> </w:t>
      </w:r>
      <w:r w:rsidR="00340F69" w:rsidRPr="00A568A0">
        <w:fldChar w:fldCharType="begin"/>
      </w:r>
      <w:r w:rsidR="00340F69" w:rsidRPr="00A568A0">
        <w:instrText xml:space="preserve"> ADDIN EN.CITE &lt;EndNote&gt;&lt;Cite&gt;&lt;Author&gt;Marques Luís&lt;/Author&gt;&lt;Year&gt;2021&lt;/Year&gt;&lt;RecNum&gt;16&lt;/RecNum&gt;&lt;DisplayText&gt;&lt;style face="bold"&gt;(Marques Luís and Varatojo, 2021)&lt;/style&gt;&lt;/DisplayText&gt;&lt;record&gt;&lt;rec-number&gt;16&lt;/rec-number&gt;&lt;foreign-keys&gt;&lt;key app="EN" db-id="xv9tr0dw8fzsa8e5vad50zfqx52pvrdet9xr" timestamp="1713627947"&gt;16&lt;/key&gt;&lt;/foreign-keys&gt;&lt;ref-type name="Journal Article"&gt;17&lt;/ref-type&gt;&lt;contributors&gt;&lt;authors&gt;&lt;author&gt;Marques Luís, N.&lt;/author&gt;&lt;author&gt;Varatojo, R.&lt;/author&gt;&lt;/authors&gt;&lt;/contributors&gt;&lt;auth-address&gt;Knee and Ankle Surgery, Arthroscopy and Sports Trauma Unit; Orthopedic Center, Hospital Cuf Descobertas, Lisbon, Portugal.&lt;/auth-address&gt;&lt;titles&gt;&lt;title&gt;Radiological assessment of lower limb alignment&lt;/title&gt;&lt;secondary-title&gt;EFORT Open Rev&lt;/secondary-title&gt;&lt;/titles&gt;&lt;periodical&gt;&lt;full-title&gt;EFORT Open Rev&lt;/full-title&gt;&lt;/periodical&gt;&lt;pages&gt;487-494&lt;/pages&gt;&lt;volume&gt;6&lt;/volume&gt;&lt;number&gt;6&lt;/number&gt;&lt;edition&gt;2021/07/17&lt;/edition&gt;&lt;keywords&gt;&lt;keyword&gt;alignment&lt;/keyword&gt;&lt;keyword&gt;anatomic tibiofemoral angle&lt;/keyword&gt;&lt;keyword&gt;deformity&lt;/keyword&gt;&lt;keyword&gt;knee&lt;/keyword&gt;&lt;keyword&gt;lower limb alignment&lt;/keyword&gt;&lt;keyword&gt;mechanical axis angle&lt;/keyword&gt;&lt;keyword&gt;radiography&lt;/keyword&gt;&lt;keyword&gt;relevant to this work. RV declares consultancy for Stryker, expert testimony for&lt;/keyword&gt;&lt;keyword&gt;DePuy, payment for lectures including service on speakers bureaus from DePuy and&lt;/keyword&gt;&lt;keyword&gt;Stryker, and payment for development of educational presentations from DePuy, all&lt;/keyword&gt;&lt;keyword&gt;outside the submitted work.&lt;/keyword&gt;&lt;/keywords&gt;&lt;dates&gt;&lt;year&gt;2021&lt;/year&gt;&lt;pub-dates&gt;&lt;date&gt;Jun&lt;/date&gt;&lt;/pub-dates&gt;&lt;/dates&gt;&lt;isbn&gt;2058-5241 (Print)&amp;#xD;2058-5241&lt;/isbn&gt;&lt;accession-num&gt;34267938&lt;/accession-num&gt;&lt;urls&gt;&lt;/urls&gt;&lt;custom2&gt;PMC8246117&lt;/custom2&gt;&lt;electronic-resource-num&gt;10.1302/2058-5241.6.210015&lt;/electronic-resource-num&gt;&lt;remote-database-provider&gt;NLM&lt;/remote-database-provider&gt;&lt;language&gt;eng&lt;/language&gt;&lt;/record&gt;&lt;/Cite&gt;&lt;/EndNote&gt;</w:instrText>
      </w:r>
      <w:r w:rsidR="00340F69" w:rsidRPr="00A568A0">
        <w:fldChar w:fldCharType="separate"/>
      </w:r>
      <w:r w:rsidR="00340F69" w:rsidRPr="00A568A0">
        <w:rPr>
          <w:b/>
          <w:noProof/>
        </w:rPr>
        <w:t>(Marques Luís and Varatojo, 2021)</w:t>
      </w:r>
      <w:r w:rsidR="00340F69" w:rsidRPr="00A568A0">
        <w:fldChar w:fldCharType="end"/>
      </w:r>
      <w:r w:rsidRPr="00A568A0">
        <w:t>.</w:t>
      </w:r>
    </w:p>
    <w:p w14:paraId="79F0B157" w14:textId="77777777" w:rsidR="008B272B" w:rsidRPr="00A568A0" w:rsidRDefault="008B272B" w:rsidP="00C52858">
      <w:pPr>
        <w:pStyle w:val="Item1"/>
      </w:pPr>
      <w:r w:rsidRPr="00A568A0">
        <w:t>Biomechanics of tibia</w:t>
      </w:r>
    </w:p>
    <w:p w14:paraId="21D042BB" w14:textId="0D9F71C6" w:rsidR="008B272B" w:rsidRPr="00A568A0" w:rsidRDefault="008B272B" w:rsidP="008B272B">
      <w:pPr>
        <w:pStyle w:val="P"/>
      </w:pPr>
      <w:r w:rsidRPr="00A568A0">
        <w:t xml:space="preserve">As the second-largest bone in the body, the tibia's main function in the leg is to bear weight with the medial aspect of the tibia bearing the majority of the weight load. It also serves as the origin or insertion site for 11 muscles; these allow for extension and flexion at the knee joint and dorsiflexion and plantarflexion at the ankle joint </w:t>
      </w:r>
      <w:r w:rsidR="00340F69" w:rsidRPr="00A568A0">
        <w:fldChar w:fldCharType="begin">
          <w:fldData xml:space="preserve">PEVuZE5vdGU+PENpdGU+PEF1dGhvcj5HdWVycmEtUGludG88L0F1dGhvcj48WWVhcj4yMDE4PC9Z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</w:fldData>
        </w:fldChar>
      </w:r>
      <w:r w:rsidR="00340F69" w:rsidRPr="00A568A0">
        <w:instrText xml:space="preserve"> ADDIN EN.CITE </w:instrText>
      </w:r>
      <w:r w:rsidR="00340F69" w:rsidRPr="00A568A0">
        <w:fldChar w:fldCharType="begin">
          <w:fldData xml:space="preserve">PEVuZE5vdGU+PENpdGU+PEF1dGhvcj5HdWVycmEtUGludG88L0F1dGhvcj48WWVhcj4yMDE4PC9Z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(Guerra-Pinto et al., 2018)</w:t>
      </w:r>
      <w:r w:rsidR="00340F69" w:rsidRPr="00A568A0">
        <w:fldChar w:fldCharType="end"/>
      </w:r>
      <w:r w:rsidRPr="00A568A0">
        <w:t>.</w:t>
      </w:r>
    </w:p>
    <w:p w14:paraId="4D9CB79B" w14:textId="096BA521" w:rsidR="008B272B" w:rsidRPr="00A568A0" w:rsidRDefault="008B272B" w:rsidP="008B272B">
      <w:pPr>
        <w:pStyle w:val="P"/>
        <w:rPr>
          <w:spacing w:val="5"/>
        </w:rPr>
      </w:pPr>
      <w:r w:rsidRPr="00A568A0">
        <w:rPr>
          <w:spacing w:val="5"/>
        </w:rPr>
        <w:t>The knee joint is basically a </w:t>
      </w:r>
      <w:hyperlink r:id="rId10" w:tooltip="Joint Classification" w:history="1">
        <w:r w:rsidRPr="00A568A0">
          <w:rPr>
            <w:spacing w:val="5"/>
          </w:rPr>
          <w:t>hinge joint</w:t>
        </w:r>
      </w:hyperlink>
      <w:r w:rsidRPr="00A568A0">
        <w:rPr>
          <w:spacing w:val="5"/>
        </w:rPr>
        <w:t> with the main movement of flexion-extension. However, the radius and the length of the articular surface of the </w:t>
      </w:r>
      <w:hyperlink r:id="rId11" w:tooltip="Femur" w:history="1">
        <w:r w:rsidRPr="00A568A0">
          <w:rPr>
            <w:spacing w:val="5"/>
          </w:rPr>
          <w:t>femu</w:t>
        </w:r>
      </w:hyperlink>
      <w:r w:rsidRPr="00A568A0">
        <w:rPr>
          <w:spacing w:val="5"/>
        </w:rPr>
        <w:t>r and </w:t>
      </w:r>
      <w:hyperlink r:id="rId12" w:tooltip="Tibia" w:history="1">
        <w:r w:rsidRPr="00A568A0">
          <w:rPr>
            <w:spacing w:val="5"/>
          </w:rPr>
          <w:t>tibia</w:t>
        </w:r>
      </w:hyperlink>
      <w:r w:rsidRPr="00A568A0">
        <w:rPr>
          <w:spacing w:val="5"/>
        </w:rPr>
        <w:t> differ at the knee joint. Articular surface of medial condyle of femur is greater than the articular surface of lateral condyle. As a result, a complex movement (includes "sliding") occurs during the last 30 degrees of knee extension, in addition to rolling between the two bones this allows the knee joint to move smoothly. At terminal extension, the knee joint is slightly hyperextended and stabilized with the tightening of the </w:t>
      </w:r>
      <w:hyperlink r:id="rId13" w:tooltip="Anterior Cruciate Ligament (ACL)" w:history="1">
        <w:r w:rsidRPr="00A568A0">
          <w:rPr>
            <w:spacing w:val="5"/>
          </w:rPr>
          <w:t>cruciate</w:t>
        </w:r>
      </w:hyperlink>
      <w:r w:rsidRPr="00A568A0">
        <w:rPr>
          <w:spacing w:val="5"/>
        </w:rPr>
        <w:t> and </w:t>
      </w:r>
      <w:hyperlink r:id="rId14" w:tooltip="Medial Collateral Ligament Injury of the Knee" w:history="1">
        <w:r w:rsidRPr="00A568A0">
          <w:rPr>
            <w:spacing w:val="5"/>
          </w:rPr>
          <w:t>collateral</w:t>
        </w:r>
      </w:hyperlink>
      <w:r w:rsidRPr="00A568A0">
        <w:rPr>
          <w:spacing w:val="5"/>
        </w:rPr>
        <w:t xml:space="preserve"> ligaments </w:t>
      </w:r>
      <w:r w:rsidR="00340F69" w:rsidRPr="00A568A0">
        <w:rPr>
          <w:spacing w:val="5"/>
        </w:rPr>
        <w:fldChar w:fldCharType="begin">
          <w:fldData xml:space="preserve">PEVuZE5vdGU+PENpdGU+PEF1dGhvcj5XYW5nPC9BdXRob3I+PFllYXI+MjAyMTwvWWVhcj48UmVj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=
</w:fldData>
        </w:fldChar>
      </w:r>
      <w:r w:rsidR="00340F69" w:rsidRPr="00A568A0">
        <w:rPr>
          <w:spacing w:val="5"/>
        </w:rPr>
        <w:instrText xml:space="preserve"> ADDIN EN.CITE </w:instrText>
      </w:r>
      <w:r w:rsidR="00340F69" w:rsidRPr="00A568A0">
        <w:rPr>
          <w:spacing w:val="5"/>
        </w:rPr>
        <w:fldChar w:fldCharType="begin">
          <w:fldData xml:space="preserve">PEVuZE5vdGU+PENpdGU+PEF1dGhvcj5XYW5nPC9BdXRob3I+PFllYXI+MjAyMTwvWWVhcj48UmVj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=
</w:fldData>
        </w:fldChar>
      </w:r>
      <w:r w:rsidR="00340F69" w:rsidRPr="00A568A0">
        <w:rPr>
          <w:spacing w:val="5"/>
        </w:rPr>
        <w:instrText xml:space="preserve"> ADDIN EN.CITE.DATA </w:instrText>
      </w:r>
      <w:r w:rsidR="00340F69" w:rsidRPr="00A568A0">
        <w:rPr>
          <w:spacing w:val="5"/>
        </w:rPr>
      </w:r>
      <w:r w:rsidR="00340F69" w:rsidRPr="00A568A0">
        <w:rPr>
          <w:spacing w:val="5"/>
        </w:rPr>
        <w:fldChar w:fldCharType="end"/>
      </w:r>
      <w:r w:rsidR="00340F69" w:rsidRPr="00A568A0">
        <w:rPr>
          <w:spacing w:val="5"/>
        </w:rPr>
      </w:r>
      <w:r w:rsidR="00340F69" w:rsidRPr="00A568A0">
        <w:rPr>
          <w:spacing w:val="5"/>
        </w:rPr>
        <w:fldChar w:fldCharType="separate"/>
      </w:r>
      <w:r w:rsidR="00340F69" w:rsidRPr="00A568A0">
        <w:rPr>
          <w:b/>
          <w:noProof/>
          <w:spacing w:val="5"/>
        </w:rPr>
        <w:t>(Wang et al., 2021)</w:t>
      </w:r>
      <w:r w:rsidR="00340F69" w:rsidRPr="00A568A0">
        <w:rPr>
          <w:spacing w:val="5"/>
        </w:rPr>
        <w:fldChar w:fldCharType="end"/>
      </w:r>
      <w:r w:rsidRPr="00A568A0">
        <w:rPr>
          <w:spacing w:val="5"/>
        </w:rPr>
        <w:t>.</w:t>
      </w:r>
    </w:p>
    <w:p w14:paraId="103C8D94" w14:textId="77777777" w:rsidR="008B272B" w:rsidRPr="00A568A0" w:rsidRDefault="008B272B" w:rsidP="008B272B">
      <w:pPr>
        <w:shd w:val="clear" w:color="auto" w:fill="FFFFFF"/>
        <w:spacing w:before="120" w:after="240" w:line="360" w:lineRule="auto"/>
        <w:jc w:val="center"/>
        <w:rPr>
          <w:rFonts w:asciiTheme="majorBidi" w:hAnsiTheme="majorBidi" w:cstheme="majorBidi"/>
          <w:spacing w:val="5"/>
          <w:sz w:val="28"/>
          <w:szCs w:val="28"/>
        </w:rPr>
      </w:pPr>
      <w:r w:rsidRPr="00A568A0">
        <w:rPr>
          <w:rFonts w:asciiTheme="majorBidi" w:hAnsiTheme="majorBidi" w:cstheme="majorBidi"/>
          <w:noProof/>
          <w:sz w:val="28"/>
          <w:szCs w:val="28"/>
        </w:rPr>
        <w:drawing>
          <wp:inline distT="0" distB="0" distL="0" distR="0" wp14:anchorId="4AA35001" wp14:editId="2605B9E5">
            <wp:extent cx="3124200" cy="2850832"/>
            <wp:effectExtent l="0" t="0" r="0" b="6985"/>
            <wp:docPr id="6" name="Picture 6" descr="Anatomy - Gruppo Bioimpi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y - Gruppo Bioimpian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7290" cy="2862776"/>
                    </a:xfrm>
                    <a:prstGeom prst="rect">
                      <a:avLst/>
                    </a:prstGeom>
                    <a:noFill/>
                    <a:ln>
                      <a:noFill/>
                    </a:ln>
                  </pic:spPr>
                </pic:pic>
              </a:graphicData>
            </a:graphic>
          </wp:inline>
        </w:drawing>
      </w:r>
    </w:p>
    <w:p w14:paraId="7E101930" w14:textId="3FDB72C1" w:rsidR="008B272B" w:rsidRPr="00A568A0" w:rsidRDefault="008B272B" w:rsidP="008B272B">
      <w:pPr>
        <w:pStyle w:val="FigCap"/>
      </w:pPr>
      <w:r w:rsidRPr="00A568A0">
        <w:t xml:space="preserve">Figure 2: Knee joint adopted by Standring, </w:t>
      </w:r>
      <w:r w:rsidR="00340F69" w:rsidRPr="00A568A0">
        <w:fldChar w:fldCharType="begin">
          <w:fldData xml:space="preserve">PEVuZE5vdGU+PENpdGU+PEF1dGhvcj5QYXRocmlhPC9BdXRob3I+PFllYXI+MjAxNjwvWWVhcj48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</w:fldData>
        </w:fldChar>
      </w:r>
      <w:r w:rsidR="00340F69" w:rsidRPr="00A568A0">
        <w:instrText xml:space="preserve"> ADDIN EN.CITE </w:instrText>
      </w:r>
      <w:r w:rsidR="00340F69" w:rsidRPr="00A568A0">
        <w:fldChar w:fldCharType="begin">
          <w:fldData xml:space="preserve">PEVuZE5vdGU+PENpdGU+PEF1dGhvcj5QYXRocmlhPC9BdXRob3I+PFllYXI+MjAxNjwvWWVhcj48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noProof/>
        </w:rPr>
        <w:t>(Pathria et al., 2016)</w:t>
      </w:r>
      <w:r w:rsidR="00340F69" w:rsidRPr="00A568A0">
        <w:fldChar w:fldCharType="end"/>
      </w:r>
      <w:r w:rsidRPr="00A568A0">
        <w:t>.</w:t>
      </w:r>
    </w:p>
    <w:p w14:paraId="687658CD" w14:textId="584232A4" w:rsidR="008B272B" w:rsidRPr="00A568A0" w:rsidRDefault="008B272B" w:rsidP="008B272B">
      <w:pPr>
        <w:pStyle w:val="P"/>
        <w:spacing w:before="240"/>
      </w:pPr>
      <w:r w:rsidRPr="00A568A0">
        <w:lastRenderedPageBreak/>
        <w:t xml:space="preserve">As the length of the medial femoral condyle is longer than the length of the lateral condyle, the tibia rotates externally about 15° on the femur during the last 20° of extension. This kinematic phenomenon is well known, and it is called the screw-home movement </w:t>
      </w:r>
      <w:r w:rsidR="00340F69" w:rsidRPr="00A568A0">
        <w:fldChar w:fldCharType="begin"/>
      </w:r>
      <w:r w:rsidR="00340F69" w:rsidRPr="00A568A0">
        <w:instrText xml:space="preserve"> ADDIN EN.CITE &lt;EndNote&gt;&lt;Cite&gt;&lt;Author&gt;Kim&lt;/Author&gt;&lt;Year&gt;2015&lt;/Year&gt;&lt;RecNum&gt;20&lt;/RecNum&gt;&lt;DisplayText&gt;&lt;style face="bold"&gt;(Kim et al., 2015)&lt;/style&gt;&lt;/DisplayText&gt;&lt;record&gt;&lt;rec-number&gt;20&lt;/rec-number&gt;&lt;foreign-keys&gt;&lt;key app="EN" db-id="xv9tr0dw8fzsa8e5vad50zfqx52pvrdet9xr" timestamp="1713628359"&gt;20&lt;/key&gt;&lt;/foreign-keys&gt;&lt;ref-type name="Journal Article"&gt;17&lt;/ref-type&gt;&lt;contributors&gt;&lt;authors&gt;&lt;author&gt;Kim, H. Y.&lt;/author&gt;&lt;author&gt;Kim, K. J.&lt;/author&gt;&lt;author&gt;Yang, D. S.&lt;/author&gt;&lt;author&gt;Jeung, S. W.&lt;/author&gt;&lt;author&gt;Choi, H. G.&lt;/author&gt;&lt;author&gt;Choy, W. S.&lt;/author&gt;&lt;/authors&gt;&lt;/contributors&gt;&lt;auth-address&gt;Department of Orthopedic Surgery, Eulji University College of Medicine, Daejeon, Korea.&lt;/auth-address&gt;&lt;titles&gt;&lt;title&gt;Screw-Home Movement of the Tibiofemoral Joint during Normal Gait: Three-Dimensional Analysis&lt;/title&gt;&lt;secondary-title&gt;Clin Orthop Surg&lt;/secondary-title&gt;&lt;/titles&gt;&lt;periodical&gt;&lt;full-title&gt;Clin Orthop Surg&lt;/full-title&gt;&lt;/periodical&gt;&lt;pages&gt;303-9&lt;/pages&gt;&lt;volume&gt;7&lt;/volume&gt;&lt;number&gt;3&lt;/number&gt;&lt;edition&gt;2015/09/04&lt;/edition&gt;&lt;keywords&gt;&lt;keyword&gt;Adolescent&lt;/keyword&gt;&lt;keyword&gt;Adult&lt;/keyword&gt;&lt;keyword&gt;Biomechanical Phenomena/physiology&lt;/keyword&gt;&lt;keyword&gt;Female&lt;/keyword&gt;&lt;keyword&gt;Fiducial Markers&lt;/keyword&gt;&lt;keyword&gt;Gait/*physiology&lt;/keyword&gt;&lt;keyword&gt;Humans&lt;/keyword&gt;&lt;keyword&gt;Imaging, Three-Dimensional&lt;/keyword&gt;&lt;keyword&gt;Knee Joint/*physiology&lt;/keyword&gt;&lt;keyword&gt;Male&lt;/keyword&gt;&lt;keyword&gt;Range of Motion, Articular/*physiology&lt;/keyword&gt;&lt;keyword&gt;Sex Factors&lt;/keyword&gt;&lt;keyword&gt;Walking/physiology&lt;/keyword&gt;&lt;keyword&gt;Young Adult&lt;/keyword&gt;&lt;keyword&gt;Gait&lt;/keyword&gt;&lt;keyword&gt;Kinematics&lt;/keyword&gt;&lt;keyword&gt;Kinetics&lt;/keyword&gt;&lt;keyword&gt;was reported.&lt;/keyword&gt;&lt;/keywords&gt;&lt;dates&gt;&lt;year&gt;2015&lt;/year&gt;&lt;pub-dates&gt;&lt;date&gt;Sep&lt;/date&gt;&lt;/pub-dates&gt;&lt;/dates&gt;&lt;isbn&gt;2005-291X (Print)&amp;#xD;2005-291x&lt;/isbn&gt;&lt;accession-num&gt;26330951&lt;/accession-num&gt;&lt;urls&gt;&lt;/urls&gt;&lt;custom2&gt;PMC4553277&lt;/custom2&gt;&lt;electronic-resource-num&gt;10.4055/cios.2015.7.3.303&lt;/electronic-resource-num&gt;&lt;remote-database-provider&gt;NLM&lt;/remote-database-provider&gt;&lt;language&gt;eng&lt;/language&gt;&lt;/record&gt;&lt;/Cite&gt;&lt;/EndNote&gt;</w:instrText>
      </w:r>
      <w:r w:rsidR="00340F69" w:rsidRPr="00A568A0">
        <w:fldChar w:fldCharType="separate"/>
      </w:r>
      <w:r w:rsidR="00340F69" w:rsidRPr="00A568A0">
        <w:rPr>
          <w:b/>
          <w:noProof/>
        </w:rPr>
        <w:t>(Kim et al., 2015)</w:t>
      </w:r>
      <w:r w:rsidR="00340F69" w:rsidRPr="00A568A0">
        <w:fldChar w:fldCharType="end"/>
      </w:r>
      <w:r w:rsidRPr="00A568A0">
        <w:t>.</w:t>
      </w:r>
    </w:p>
    <w:p w14:paraId="1F39A37D" w14:textId="5BA6A87D" w:rsidR="008B272B" w:rsidRPr="00A568A0" w:rsidRDefault="008B272B" w:rsidP="008B272B">
      <w:pPr>
        <w:pStyle w:val="P"/>
        <w:rPr>
          <w:spacing w:val="5"/>
          <w:sz w:val="28"/>
          <w:szCs w:val="28"/>
        </w:rPr>
      </w:pPr>
      <w:r w:rsidRPr="00A568A0">
        <w:rPr>
          <w:rStyle w:val="PChar"/>
        </w:rPr>
        <w:t xml:space="preserve">The shape of the condyles are not what brings about the movements. Tibial-on-femoral rotation occurs in an open chain exercise like in the leg extension machine (tibia externally rotates). Femoral-on-tibial rotation, as in a closed chain exercise like the squat (femur internally rotate). During knee extension, tibia rolls anteriorly, elongating the PCL and the PCL’s pull-on tibia, causes it to glide anteriorly. During knee flexion tibia rolls posteriorly, elongating the ACL and it is the ACL’s pull on tibia, that causes it to glide posteriorly. </w:t>
      </w:r>
      <w:hyperlink r:id="rId16" w:tooltip="Popliteus Muscle" w:history="1">
        <w:r w:rsidRPr="00A568A0">
          <w:rPr>
            <w:rStyle w:val="PChar"/>
          </w:rPr>
          <w:t>Popliteus</w:t>
        </w:r>
      </w:hyperlink>
      <w:r w:rsidRPr="00A568A0">
        <w:rPr>
          <w:rStyle w:val="PChar"/>
        </w:rPr>
        <w:t xml:space="preserve"> - unlocks knee with open chain motions. </w:t>
      </w:r>
      <w:hyperlink r:id="rId17" w:tooltip="Gluteus Medius" w:history="1">
        <w:r w:rsidRPr="00A568A0">
          <w:rPr>
            <w:rStyle w:val="PChar"/>
          </w:rPr>
          <w:t>Hip external rotation</w:t>
        </w:r>
      </w:hyperlink>
      <w:r w:rsidRPr="00A568A0">
        <w:rPr>
          <w:rStyle w:val="PChar"/>
        </w:rPr>
        <w:t> - unlocks knee with closed chain motions</w:t>
      </w:r>
      <w:r w:rsidRPr="00A568A0">
        <w:rPr>
          <w:spacing w:val="5"/>
          <w:sz w:val="28"/>
          <w:szCs w:val="28"/>
        </w:rPr>
        <w:t xml:space="preserve"> </w:t>
      </w:r>
      <w:r w:rsidR="00340F69" w:rsidRPr="00A568A0">
        <w:rPr>
          <w:spacing w:val="5"/>
          <w:sz w:val="28"/>
          <w:szCs w:val="28"/>
        </w:rPr>
        <w:fldChar w:fldCharType="begin"/>
      </w:r>
      <w:r w:rsidR="00340F69" w:rsidRPr="00A568A0">
        <w:rPr>
          <w:spacing w:val="5"/>
          <w:sz w:val="28"/>
          <w:szCs w:val="28"/>
        </w:rPr>
        <w:instrText xml:space="preserve"> ADDIN EN.CITE &lt;EndNote&gt;&lt;Cite&gt;&lt;Author&gt;Javidan&lt;/Author&gt;&lt;Year&gt;2021&lt;/Year&gt;&lt;RecNum&gt;21&lt;/RecNum&gt;&lt;DisplayText&gt;&lt;style face="bold"&gt;(Javidan et al., 2021)&lt;/style&gt;&lt;/DisplayText&gt;&lt;record&gt;&lt;rec-number&gt;21&lt;/rec-number&gt;&lt;foreign-keys&gt;&lt;key app="EN" db-id="xv9tr0dw8fzsa8e5vad50zfqx52pvrdet9xr" timestamp="1713628431"&gt;21&lt;/key&gt;&lt;/foreign-keys&gt;&lt;ref-type name="Book Section"&gt;5&lt;/ref-type&gt;&lt;contributors&gt;&lt;authors&gt;&lt;author&gt;Javidan, Maryam&lt;/author&gt;&lt;author&gt;Wang, Katherine&lt;/author&gt;&lt;author&gt;Moazen, Mehran&lt;/author&gt;&lt;/authors&gt;&lt;/contributors&gt;&lt;titles&gt;&lt;title&gt;Biomechanical studies of human diaphyseal tibia fracture fixation&lt;/title&gt;&lt;/titles&gt;&lt;pages&gt;359-396&lt;/pages&gt;&lt;dates&gt;&lt;year&gt;2021&lt;/year&gt;&lt;/dates&gt;&lt;isbn&gt;9780128195314&lt;/isbn&gt;&lt;urls&gt;&lt;/urls&gt;&lt;electronic-resource-num&gt;10.1016/B978-0-12-819531-4.00014-6&lt;/electronic-resource-num&gt;&lt;/record&gt;&lt;/Cite&gt;&lt;/EndNote&gt;</w:instrText>
      </w:r>
      <w:r w:rsidR="00340F69" w:rsidRPr="00A568A0">
        <w:rPr>
          <w:spacing w:val="5"/>
          <w:sz w:val="28"/>
          <w:szCs w:val="28"/>
        </w:rPr>
        <w:fldChar w:fldCharType="separate"/>
      </w:r>
      <w:r w:rsidR="00340F69" w:rsidRPr="00A568A0">
        <w:rPr>
          <w:b/>
          <w:noProof/>
          <w:spacing w:val="5"/>
          <w:sz w:val="28"/>
          <w:szCs w:val="28"/>
        </w:rPr>
        <w:t>(Javidan et al., 2021)</w:t>
      </w:r>
      <w:r w:rsidR="00340F69" w:rsidRPr="00A568A0">
        <w:rPr>
          <w:spacing w:val="5"/>
          <w:sz w:val="28"/>
          <w:szCs w:val="28"/>
        </w:rPr>
        <w:fldChar w:fldCharType="end"/>
      </w:r>
      <w:r w:rsidRPr="00A568A0">
        <w:rPr>
          <w:spacing w:val="5"/>
          <w:sz w:val="28"/>
          <w:szCs w:val="28"/>
        </w:rPr>
        <w:t>.</w:t>
      </w:r>
    </w:p>
    <w:p w14:paraId="533A30F3" w14:textId="5C5535F2" w:rsidR="008B272B" w:rsidRPr="00A568A0" w:rsidRDefault="008B272B" w:rsidP="008B272B">
      <w:pPr>
        <w:pStyle w:val="P"/>
        <w:rPr>
          <w:shd w:val="clear" w:color="auto" w:fill="FFFFFF"/>
        </w:rPr>
      </w:pPr>
      <w:r w:rsidRPr="00A568A0">
        <w:t xml:space="preserve">The "screw-home" mechanism is considered to be a key element to knee stability for standing upright. The tibia rotates internally during the swing phase and externally during the stance phase. External rotation occurs during the terminal degrees of knee extension and results in tightening of both cruciate ligaments, which locks the knee. The tibia is then in the position of maximal stability with respect to the femur. Last 30 degrees of extension causes a medial rotation of  femur on tibia will keep joint in closed  packed position. The knee is unlocked by lateral rotation of femur. In open Kinematic chain Tibia laterally rotates on Femur during last 5 degrees of extension to produce locking. Unlocking by medial rotation. </w:t>
      </w:r>
      <w:r w:rsidRPr="00A568A0">
        <w:rPr>
          <w:shd w:val="clear" w:color="auto" w:fill="FFFFFF"/>
        </w:rPr>
        <w:t>Tibial shear force is a major determinant of the force transmitted to the cruciate ligaments of the knee. This force derives from three main sources: an external load arising from the presence of the ground reaction force; knee muscle activity; and the contact force acting between the femur and tibia</w:t>
      </w:r>
      <w:r w:rsidRPr="00A568A0">
        <w:t xml:space="preserve"> </w:t>
      </w:r>
      <w:r w:rsidR="00340F69" w:rsidRPr="00A568A0">
        <w:fldChar w:fldCharType="begin">
          <w:fldData xml:space="preserve">PEVuZE5vdGU+PENpdGU+PEF1dGhvcj5QYXRocmlhPC9BdXRob3I+PFllYXI+MjAxNjwvWWVhcj48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</w:fldData>
        </w:fldChar>
      </w:r>
      <w:r w:rsidR="00340F69" w:rsidRPr="00A568A0">
        <w:instrText xml:space="preserve"> ADDIN EN.CITE </w:instrText>
      </w:r>
      <w:r w:rsidR="00340F69" w:rsidRPr="00A568A0">
        <w:fldChar w:fldCharType="begin">
          <w:fldData xml:space="preserve">PEVuZE5vdGU+PENpdGU+PEF1dGhvcj5QYXRocmlhPC9BdXRob3I+PFllYXI+MjAxNjwvWWVhcj48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(Pathria et al., 2016)</w:t>
      </w:r>
      <w:r w:rsidR="00340F69" w:rsidRPr="00A568A0">
        <w:fldChar w:fldCharType="end"/>
      </w:r>
      <w:r w:rsidRPr="00A568A0">
        <w:t>.</w:t>
      </w:r>
    </w:p>
    <w:p w14:paraId="7A74B34A" w14:textId="1979685A" w:rsidR="008B272B" w:rsidRPr="00A568A0" w:rsidRDefault="008B272B" w:rsidP="008B272B">
      <w:pPr>
        <w:pStyle w:val="P"/>
        <w:rPr>
          <w:shd w:val="clear" w:color="auto" w:fill="FFFFFF"/>
        </w:rPr>
      </w:pPr>
      <w:r w:rsidRPr="00A568A0">
        <w:rPr>
          <w:shd w:val="clear" w:color="auto" w:fill="FFFFFF"/>
        </w:rPr>
        <w:t>The tibiofemoral contact force induces an anterior directed shear force on the tibia, caused by the posterior slope of the tibial plateau in the sagittal plane. This anterior shear force can be substantial during daily physical activity. During walking, for example, the shear force created by the tibiofemoral contact force is as large as that produced by the ground reaction force and the knee muscles</w:t>
      </w:r>
      <w:r w:rsidR="009E60FE" w:rsidRPr="00A568A0">
        <w:rPr>
          <w:shd w:val="clear" w:color="auto" w:fill="FFFFFF"/>
        </w:rPr>
        <w:t xml:space="preserve"> </w:t>
      </w:r>
      <w:r w:rsidR="00340F69" w:rsidRPr="00A568A0">
        <w:rPr>
          <w:shd w:val="clear" w:color="auto" w:fill="FFFFFF"/>
        </w:rPr>
        <w:fldChar w:fldCharType="begin">
          <w:fldData xml:space="preserve">PEVuZE5vdGU+PENpdGU+PEF1dGhvcj5TaGltb2tvY2hpPC9BdXRob3I+PFllYXI+MjAxNjwvWWVh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</w:fldData>
        </w:fldChar>
      </w:r>
      <w:r w:rsidR="00340F69" w:rsidRPr="00A568A0">
        <w:rPr>
          <w:shd w:val="clear" w:color="auto" w:fill="FFFFFF"/>
        </w:rPr>
        <w:instrText xml:space="preserve"> ADDIN EN.CITE </w:instrText>
      </w:r>
      <w:r w:rsidR="00340F69" w:rsidRPr="00A568A0">
        <w:rPr>
          <w:shd w:val="clear" w:color="auto" w:fill="FFFFFF"/>
        </w:rPr>
        <w:fldChar w:fldCharType="begin">
          <w:fldData xml:space="preserve">PEVuZE5vdGU+PENpdGU+PEF1dGhvcj5TaGltb2tvY2hpPC9BdXRob3I+PFllYXI+MjAxNjwvWWVh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</w:fldData>
        </w:fldChar>
      </w:r>
      <w:r w:rsidR="00340F69" w:rsidRPr="00A568A0">
        <w:rPr>
          <w:shd w:val="clear" w:color="auto" w:fill="FFFFFF"/>
        </w:rPr>
        <w:instrText xml:space="preserve"> ADDIN EN.CITE.DATA </w:instrText>
      </w:r>
      <w:r w:rsidR="00340F69" w:rsidRPr="00A568A0">
        <w:rPr>
          <w:shd w:val="clear" w:color="auto" w:fill="FFFFFF"/>
        </w:rPr>
      </w:r>
      <w:r w:rsidR="00340F69" w:rsidRPr="00A568A0">
        <w:rPr>
          <w:shd w:val="clear" w:color="auto" w:fill="FFFFFF"/>
        </w:rPr>
        <w:fldChar w:fldCharType="end"/>
      </w:r>
      <w:r w:rsidR="00340F69" w:rsidRPr="00A568A0">
        <w:rPr>
          <w:shd w:val="clear" w:color="auto" w:fill="FFFFFF"/>
        </w:rPr>
      </w:r>
      <w:r w:rsidR="00340F69" w:rsidRPr="00A568A0">
        <w:rPr>
          <w:shd w:val="clear" w:color="auto" w:fill="FFFFFF"/>
        </w:rPr>
        <w:fldChar w:fldCharType="separate"/>
      </w:r>
      <w:r w:rsidR="00340F69" w:rsidRPr="00A568A0">
        <w:rPr>
          <w:b/>
          <w:noProof/>
          <w:shd w:val="clear" w:color="auto" w:fill="FFFFFF"/>
        </w:rPr>
        <w:t>(Shimokochi et al., 2016)</w:t>
      </w:r>
      <w:r w:rsidR="00340F69" w:rsidRPr="00A568A0">
        <w:rPr>
          <w:shd w:val="clear" w:color="auto" w:fill="FFFFFF"/>
        </w:rPr>
        <w:fldChar w:fldCharType="end"/>
      </w:r>
      <w:r w:rsidR="009E60FE" w:rsidRPr="00A568A0">
        <w:rPr>
          <w:shd w:val="clear" w:color="auto" w:fill="FFFFFF"/>
        </w:rPr>
        <w:t>.</w:t>
      </w:r>
    </w:p>
    <w:p w14:paraId="6A0F2174" w14:textId="4ED37157" w:rsidR="008B272B" w:rsidRPr="00A568A0" w:rsidRDefault="008B272B" w:rsidP="00C52858">
      <w:pPr>
        <w:pStyle w:val="Item1"/>
      </w:pPr>
      <w:r w:rsidRPr="00A568A0">
        <w:t>Function</w:t>
      </w:r>
      <w:r w:rsidRPr="00A568A0">
        <w:rPr>
          <w:spacing w:val="-2"/>
        </w:rPr>
        <w:t xml:space="preserve"> </w:t>
      </w:r>
      <w:r w:rsidRPr="00A568A0">
        <w:t>of</w:t>
      </w:r>
      <w:r w:rsidRPr="00A568A0">
        <w:rPr>
          <w:spacing w:val="2"/>
        </w:rPr>
        <w:t xml:space="preserve"> </w:t>
      </w:r>
      <w:r w:rsidRPr="00A568A0">
        <w:t>the</w:t>
      </w:r>
      <w:r w:rsidRPr="00A568A0">
        <w:rPr>
          <w:spacing w:val="-1"/>
        </w:rPr>
        <w:t xml:space="preserve"> </w:t>
      </w:r>
      <w:r w:rsidR="009E60FE" w:rsidRPr="00A568A0">
        <w:t>Knee</w:t>
      </w:r>
      <w:r w:rsidR="009E60FE" w:rsidRPr="00A568A0">
        <w:rPr>
          <w:spacing w:val="2"/>
        </w:rPr>
        <w:t>:</w:t>
      </w:r>
    </w:p>
    <w:p w14:paraId="61835DD8" w14:textId="0100864E" w:rsidR="008B272B" w:rsidRPr="00A568A0" w:rsidRDefault="008B272B" w:rsidP="009E60FE">
      <w:pPr>
        <w:pStyle w:val="P"/>
      </w:pPr>
      <w:r w:rsidRPr="00A568A0">
        <w:t>The knee is complemented with a selection of ligaments including</w:t>
      </w:r>
      <w:r w:rsidRPr="00A568A0">
        <w:rPr>
          <w:spacing w:val="1"/>
        </w:rPr>
        <w:t xml:space="preserve"> </w:t>
      </w:r>
      <w:r w:rsidRPr="00A568A0">
        <w:t xml:space="preserve">the anterior and posterior </w:t>
      </w:r>
      <w:proofErr w:type="spellStart"/>
      <w:r w:rsidRPr="00A568A0">
        <w:t>cruciates</w:t>
      </w:r>
      <w:proofErr w:type="spellEnd"/>
      <w:r w:rsidRPr="00A568A0">
        <w:t>, and the medial and lateral collateral</w:t>
      </w:r>
      <w:r w:rsidRPr="00A568A0">
        <w:rPr>
          <w:spacing w:val="1"/>
        </w:rPr>
        <w:t xml:space="preserve"> </w:t>
      </w:r>
      <w:r w:rsidRPr="00A568A0">
        <w:t>ligaments. These serve to strengthen the knee structure as well as place</w:t>
      </w:r>
      <w:r w:rsidRPr="00A568A0">
        <w:rPr>
          <w:spacing w:val="1"/>
        </w:rPr>
        <w:t xml:space="preserve"> </w:t>
      </w:r>
      <w:r w:rsidRPr="00A568A0">
        <w:t>restraints on the range of movements through which it can travel. Due to</w:t>
      </w:r>
      <w:r w:rsidRPr="00A568A0">
        <w:rPr>
          <w:spacing w:val="1"/>
        </w:rPr>
        <w:t xml:space="preserve"> </w:t>
      </w:r>
      <w:r w:rsidRPr="00A568A0">
        <w:t>its</w:t>
      </w:r>
      <w:r w:rsidRPr="00A568A0">
        <w:rPr>
          <w:spacing w:val="34"/>
        </w:rPr>
        <w:t xml:space="preserve"> </w:t>
      </w:r>
      <w:r w:rsidRPr="00A568A0">
        <w:t>location</w:t>
      </w:r>
      <w:r w:rsidRPr="00A568A0">
        <w:rPr>
          <w:spacing w:val="32"/>
        </w:rPr>
        <w:t xml:space="preserve"> </w:t>
      </w:r>
      <w:r w:rsidRPr="00A568A0">
        <w:t>within</w:t>
      </w:r>
      <w:r w:rsidRPr="00A568A0">
        <w:rPr>
          <w:spacing w:val="32"/>
        </w:rPr>
        <w:t xml:space="preserve"> </w:t>
      </w:r>
      <w:r w:rsidRPr="00A568A0">
        <w:t>the</w:t>
      </w:r>
      <w:r w:rsidRPr="00A568A0">
        <w:rPr>
          <w:spacing w:val="28"/>
        </w:rPr>
        <w:t xml:space="preserve"> </w:t>
      </w:r>
      <w:r w:rsidRPr="00A568A0">
        <w:t>human</w:t>
      </w:r>
      <w:r w:rsidRPr="00A568A0">
        <w:rPr>
          <w:spacing w:val="32"/>
        </w:rPr>
        <w:t xml:space="preserve"> </w:t>
      </w:r>
      <w:r w:rsidRPr="00A568A0">
        <w:t>skeleton,</w:t>
      </w:r>
      <w:r w:rsidRPr="00A568A0">
        <w:rPr>
          <w:spacing w:val="33"/>
        </w:rPr>
        <w:t xml:space="preserve"> </w:t>
      </w:r>
      <w:r w:rsidRPr="00A568A0">
        <w:t>and</w:t>
      </w:r>
      <w:r w:rsidRPr="00A568A0">
        <w:rPr>
          <w:spacing w:val="32"/>
        </w:rPr>
        <w:t xml:space="preserve"> </w:t>
      </w:r>
      <w:r w:rsidRPr="00A568A0">
        <w:t>the</w:t>
      </w:r>
      <w:r w:rsidRPr="00A568A0">
        <w:rPr>
          <w:spacing w:val="28"/>
        </w:rPr>
        <w:t xml:space="preserve"> </w:t>
      </w:r>
      <w:r w:rsidRPr="00A568A0">
        <w:lastRenderedPageBreak/>
        <w:t>fact</w:t>
      </w:r>
      <w:r w:rsidRPr="00A568A0">
        <w:rPr>
          <w:spacing w:val="30"/>
        </w:rPr>
        <w:t xml:space="preserve"> </w:t>
      </w:r>
      <w:r w:rsidRPr="00A568A0">
        <w:t>humans</w:t>
      </w:r>
      <w:r w:rsidRPr="00A568A0">
        <w:rPr>
          <w:spacing w:val="31"/>
        </w:rPr>
        <w:t xml:space="preserve"> </w:t>
      </w:r>
      <w:r w:rsidRPr="00A568A0">
        <w:t>are</w:t>
      </w:r>
      <w:r w:rsidRPr="00A568A0">
        <w:rPr>
          <w:spacing w:val="28"/>
        </w:rPr>
        <w:t xml:space="preserve"> </w:t>
      </w:r>
      <w:r w:rsidRPr="00A568A0">
        <w:t>bipeds,</w:t>
      </w:r>
      <w:r w:rsidRPr="00A568A0">
        <w:rPr>
          <w:spacing w:val="-68"/>
        </w:rPr>
        <w:t xml:space="preserve"> </w:t>
      </w:r>
      <w:r w:rsidRPr="00A568A0">
        <w:t>the knee joint</w:t>
      </w:r>
      <w:r w:rsidRPr="00A568A0">
        <w:rPr>
          <w:spacing w:val="1"/>
        </w:rPr>
        <w:t xml:space="preserve"> </w:t>
      </w:r>
      <w:r w:rsidRPr="00A568A0">
        <w:t>is</w:t>
      </w:r>
      <w:r w:rsidRPr="00A568A0">
        <w:rPr>
          <w:spacing w:val="1"/>
        </w:rPr>
        <w:t xml:space="preserve"> </w:t>
      </w:r>
      <w:r w:rsidRPr="00A568A0">
        <w:t>constantly</w:t>
      </w:r>
      <w:r w:rsidRPr="00A568A0">
        <w:rPr>
          <w:spacing w:val="1"/>
        </w:rPr>
        <w:t xml:space="preserve"> </w:t>
      </w:r>
      <w:r w:rsidRPr="00A568A0">
        <w:t>exposed</w:t>
      </w:r>
      <w:r w:rsidRPr="00A568A0">
        <w:rPr>
          <w:spacing w:val="1"/>
        </w:rPr>
        <w:t xml:space="preserve"> </w:t>
      </w:r>
      <w:r w:rsidRPr="00A568A0">
        <w:t>to</w:t>
      </w:r>
      <w:r w:rsidRPr="00A568A0">
        <w:rPr>
          <w:spacing w:val="1"/>
        </w:rPr>
        <w:t xml:space="preserve"> </w:t>
      </w:r>
      <w:r w:rsidRPr="00A568A0">
        <w:t>varying forces</w:t>
      </w:r>
      <w:r w:rsidRPr="00A568A0">
        <w:rPr>
          <w:spacing w:val="1"/>
        </w:rPr>
        <w:t xml:space="preserve"> </w:t>
      </w:r>
      <w:r w:rsidRPr="00A568A0">
        <w:t>which</w:t>
      </w:r>
      <w:r w:rsidRPr="00A568A0">
        <w:rPr>
          <w:spacing w:val="1"/>
        </w:rPr>
        <w:t xml:space="preserve"> </w:t>
      </w:r>
      <w:r w:rsidRPr="00A568A0">
        <w:t>it</w:t>
      </w:r>
      <w:r w:rsidRPr="00A568A0">
        <w:rPr>
          <w:spacing w:val="1"/>
        </w:rPr>
        <w:t xml:space="preserve"> </w:t>
      </w:r>
      <w:r w:rsidRPr="00A568A0">
        <w:t>must</w:t>
      </w:r>
      <w:r w:rsidRPr="00A568A0">
        <w:rPr>
          <w:spacing w:val="1"/>
        </w:rPr>
        <w:t xml:space="preserve"> </w:t>
      </w:r>
      <w:r w:rsidRPr="00A568A0">
        <w:t>cushion and absorb to prevent the formation of pathological stresses. To</w:t>
      </w:r>
      <w:r w:rsidRPr="00A568A0">
        <w:rPr>
          <w:spacing w:val="1"/>
        </w:rPr>
        <w:t xml:space="preserve"> </w:t>
      </w:r>
      <w:r w:rsidRPr="00A568A0">
        <w:t>cushion joint load, the articular surfaces are covered in cartilage, and the</w:t>
      </w:r>
      <w:r w:rsidRPr="00A568A0">
        <w:rPr>
          <w:spacing w:val="1"/>
        </w:rPr>
        <w:t xml:space="preserve"> </w:t>
      </w:r>
      <w:r w:rsidRPr="00A568A0">
        <w:t>knee is equipped with</w:t>
      </w:r>
      <w:r w:rsidRPr="00A568A0">
        <w:rPr>
          <w:spacing w:val="1"/>
        </w:rPr>
        <w:t xml:space="preserve"> </w:t>
      </w:r>
      <w:r w:rsidRPr="00A568A0">
        <w:t>the medial and</w:t>
      </w:r>
      <w:r w:rsidRPr="00A568A0">
        <w:rPr>
          <w:spacing w:val="70"/>
        </w:rPr>
        <w:t xml:space="preserve"> </w:t>
      </w:r>
      <w:r w:rsidRPr="00A568A0">
        <w:t>lateral menisci which sit between</w:t>
      </w:r>
      <w:r w:rsidRPr="00A568A0">
        <w:rPr>
          <w:spacing w:val="1"/>
        </w:rPr>
        <w:t xml:space="preserve"> </w:t>
      </w:r>
      <w:r w:rsidRPr="00A568A0">
        <w:t>the</w:t>
      </w:r>
      <w:r w:rsidRPr="00A568A0">
        <w:rPr>
          <w:spacing w:val="-4"/>
        </w:rPr>
        <w:t xml:space="preserve"> </w:t>
      </w:r>
      <w:r w:rsidRPr="00A568A0">
        <w:t>two</w:t>
      </w:r>
      <w:r w:rsidRPr="00A568A0">
        <w:rPr>
          <w:spacing w:val="-3"/>
        </w:rPr>
        <w:t xml:space="preserve"> </w:t>
      </w:r>
      <w:r w:rsidRPr="00A568A0">
        <w:t>articular surfaces of</w:t>
      </w:r>
      <w:r w:rsidRPr="00A568A0">
        <w:rPr>
          <w:spacing w:val="4"/>
        </w:rPr>
        <w:t xml:space="preserve"> </w:t>
      </w:r>
      <w:r w:rsidRPr="00A568A0">
        <w:t>the</w:t>
      </w:r>
      <w:r w:rsidRPr="00A568A0">
        <w:rPr>
          <w:spacing w:val="-3"/>
        </w:rPr>
        <w:t xml:space="preserve"> </w:t>
      </w:r>
      <w:r w:rsidRPr="00A568A0">
        <w:t>femur and</w:t>
      </w:r>
      <w:r w:rsidRPr="00A568A0">
        <w:rPr>
          <w:spacing w:val="1"/>
        </w:rPr>
        <w:t xml:space="preserve"> </w:t>
      </w:r>
      <w:r w:rsidRPr="00A568A0">
        <w:t>tibia</w:t>
      </w:r>
      <w:r w:rsidR="009E60FE" w:rsidRPr="00A568A0">
        <w:t xml:space="preserve"> </w:t>
      </w:r>
      <w:r w:rsidR="00340F69" w:rsidRPr="00A568A0">
        <w:fldChar w:fldCharType="begin">
          <w:fldData xml:space="preserve">PEVuZE5vdGU+PENpdGU+PEF1dGhvcj5OaXU8L0F1dGhvcj48WWVhcj4yMDE3PC9ZZWFyPjxSZWNO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</w:fldData>
        </w:fldChar>
      </w:r>
      <w:r w:rsidR="00340F69" w:rsidRPr="00A568A0">
        <w:instrText xml:space="preserve"> ADDIN EN.CITE </w:instrText>
      </w:r>
      <w:r w:rsidR="00340F69" w:rsidRPr="00A568A0">
        <w:fldChar w:fldCharType="begin">
          <w:fldData xml:space="preserve">PEVuZE5vdGU+PENpdGU+PEF1dGhvcj5OaXU8L0F1dGhvcj48WWVhcj4yMDE3PC9ZZWFyPjxSZWNO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(Niu et al., 2017)</w:t>
      </w:r>
      <w:r w:rsidR="00340F69" w:rsidRPr="00A568A0">
        <w:fldChar w:fldCharType="end"/>
      </w:r>
      <w:r w:rsidR="009E60FE" w:rsidRPr="00A568A0">
        <w:t>.</w:t>
      </w:r>
    </w:p>
    <w:p w14:paraId="07B4073B" w14:textId="064EAA72" w:rsidR="008B272B" w:rsidRPr="00A568A0" w:rsidRDefault="008B272B" w:rsidP="009E60FE">
      <w:pPr>
        <w:pStyle w:val="P"/>
      </w:pPr>
      <w:r w:rsidRPr="00A568A0">
        <w:t>Many muscles</w:t>
      </w:r>
      <w:r w:rsidRPr="00A568A0">
        <w:rPr>
          <w:spacing w:val="1"/>
        </w:rPr>
        <w:t xml:space="preserve"> </w:t>
      </w:r>
      <w:r w:rsidRPr="00A568A0">
        <w:t>have</w:t>
      </w:r>
      <w:r w:rsidRPr="00A568A0">
        <w:rPr>
          <w:spacing w:val="1"/>
        </w:rPr>
        <w:t xml:space="preserve"> </w:t>
      </w:r>
      <w:r w:rsidRPr="00A568A0">
        <w:t>insertions</w:t>
      </w:r>
      <w:r w:rsidRPr="00A568A0">
        <w:rPr>
          <w:spacing w:val="1"/>
        </w:rPr>
        <w:t xml:space="preserve"> </w:t>
      </w:r>
      <w:r w:rsidRPr="00A568A0">
        <w:t>around</w:t>
      </w:r>
      <w:r w:rsidRPr="00A568A0">
        <w:rPr>
          <w:spacing w:val="1"/>
        </w:rPr>
        <w:t xml:space="preserve"> </w:t>
      </w:r>
      <w:r w:rsidRPr="00A568A0">
        <w:t>the knee joint.</w:t>
      </w:r>
      <w:r w:rsidRPr="00A568A0">
        <w:rPr>
          <w:spacing w:val="1"/>
        </w:rPr>
        <w:t xml:space="preserve"> </w:t>
      </w:r>
      <w:r w:rsidRPr="00A568A0">
        <w:t>Although</w:t>
      </w:r>
      <w:r w:rsidRPr="00A568A0">
        <w:rPr>
          <w:spacing w:val="1"/>
        </w:rPr>
        <w:t xml:space="preserve"> </w:t>
      </w:r>
      <w:r w:rsidRPr="00A568A0">
        <w:t>some of these do not necessarily take part in gross knee movement, they</w:t>
      </w:r>
      <w:r w:rsidRPr="00A568A0">
        <w:rPr>
          <w:spacing w:val="1"/>
        </w:rPr>
        <w:t xml:space="preserve"> </w:t>
      </w:r>
      <w:r w:rsidRPr="00A568A0">
        <w:t>play a crucial role in dynamic</w:t>
      </w:r>
      <w:r w:rsidRPr="00A568A0">
        <w:rPr>
          <w:spacing w:val="71"/>
        </w:rPr>
        <w:t xml:space="preserve"> </w:t>
      </w:r>
      <w:r w:rsidRPr="00A568A0">
        <w:t>knee stability. The quadriceps muscle</w:t>
      </w:r>
      <w:r w:rsidRPr="00A568A0">
        <w:rPr>
          <w:spacing w:val="1"/>
        </w:rPr>
        <w:t xml:space="preserve"> </w:t>
      </w:r>
      <w:r w:rsidRPr="00A568A0">
        <w:t>group sits above the patella and comprises the rectus femoris,</w:t>
      </w:r>
      <w:r w:rsidRPr="00A568A0">
        <w:rPr>
          <w:spacing w:val="1"/>
        </w:rPr>
        <w:t xml:space="preserve"> </w:t>
      </w:r>
      <w:r w:rsidRPr="00A568A0">
        <w:t>vastus</w:t>
      </w:r>
      <w:r w:rsidRPr="00A568A0">
        <w:rPr>
          <w:spacing w:val="1"/>
        </w:rPr>
        <w:t xml:space="preserve"> </w:t>
      </w:r>
      <w:r w:rsidRPr="00A568A0">
        <w:t>lateralis, intermedius and medialis. The quadriceps muscle group interacts</w:t>
      </w:r>
      <w:r w:rsidRPr="00A568A0">
        <w:rPr>
          <w:spacing w:val="-67"/>
        </w:rPr>
        <w:t xml:space="preserve"> </w:t>
      </w:r>
      <w:r w:rsidRPr="00A568A0">
        <w:t>with the patella via the patella ligament to extend the knee and maintain</w:t>
      </w:r>
      <w:r w:rsidRPr="00A568A0">
        <w:rPr>
          <w:spacing w:val="1"/>
        </w:rPr>
        <w:t xml:space="preserve"> </w:t>
      </w:r>
      <w:r w:rsidRPr="00A568A0">
        <w:t>dynamic knee</w:t>
      </w:r>
      <w:r w:rsidRPr="00A568A0">
        <w:rPr>
          <w:spacing w:val="-4"/>
        </w:rPr>
        <w:t xml:space="preserve"> </w:t>
      </w:r>
      <w:r w:rsidRPr="00A568A0">
        <w:t>stability</w:t>
      </w:r>
      <w:r w:rsidR="009E60FE" w:rsidRPr="00A568A0">
        <w:t xml:space="preserve"> </w:t>
      </w:r>
      <w:r w:rsidR="00340F69" w:rsidRPr="00A568A0">
        <w:fldChar w:fldCharType="begin"/>
      </w:r>
      <w:r w:rsidR="00340F69" w:rsidRPr="00A568A0">
        <w:instrText xml:space="preserve"> ADDIN EN.CITE &lt;EndNote&gt;&lt;Cite&gt;&lt;Author&gt;Gitajn&lt;/Author&gt;&lt;Year&gt;2011&lt;/Year&gt;&lt;RecNum&gt;25&lt;/RecNum&gt;&lt;DisplayText&gt;&lt;style face="bold"&gt;(Gitajn and Rodriguez, 2011)&lt;/style&gt;&lt;/DisplayText&gt;&lt;record&gt;&lt;rec-number&gt;25&lt;/rec-number&gt;&lt;foreign-keys&gt;&lt;key app="EN" db-id="xv9tr0dw8fzsa8e5vad50zfqx52pvrdet9xr" timestamp="1713628693"&gt;25&lt;/key&gt;&lt;/foreign-keys&gt;&lt;ref-type name="Book Section"&gt;5&lt;/ref-type&gt;&lt;contributors&gt;&lt;authors&gt;&lt;author&gt;Gitajn, I. L.&lt;/author&gt;&lt;author&gt;Rodriguez, E. K.&lt;/author&gt;&lt;/authors&gt;&lt;/contributors&gt;&lt;titles&gt;&lt;title&gt;Biomechanics of Musculoskeletal Injury&lt;/title&gt;&lt;alt-title&gt;Medicine and Science in Sports and Exercise - MED SCI SPORT EXERCISE&lt;/alt-title&gt;&lt;/titles&gt;&lt;volume&gt;31&lt;/volume&gt;&lt;dates&gt;&lt;year&gt;2011&lt;/year&gt;&lt;/dates&gt;&lt;isbn&gt;978-953-307-969-1&lt;/isbn&gt;&lt;urls&gt;&lt;/urls&gt;&lt;electronic-resource-num&gt;10.5772/20672&lt;/electronic-resource-num&gt;&lt;/record&gt;&lt;/Cite&gt;&lt;/EndNote&gt;</w:instrText>
      </w:r>
      <w:r w:rsidR="00340F69" w:rsidRPr="00A568A0">
        <w:fldChar w:fldCharType="separate"/>
      </w:r>
      <w:r w:rsidR="00340F69" w:rsidRPr="00A568A0">
        <w:rPr>
          <w:b/>
          <w:noProof/>
        </w:rPr>
        <w:t>(Gitajn and Rodriguez, 2011)</w:t>
      </w:r>
      <w:r w:rsidR="00340F69" w:rsidRPr="00A568A0">
        <w:fldChar w:fldCharType="end"/>
      </w:r>
      <w:r w:rsidR="009E60FE" w:rsidRPr="00A568A0">
        <w:t>.</w:t>
      </w:r>
    </w:p>
    <w:p w14:paraId="20861B28" w14:textId="7672E4F4" w:rsidR="008B272B" w:rsidRPr="00A568A0" w:rsidRDefault="008B272B" w:rsidP="00C52858">
      <w:pPr>
        <w:pStyle w:val="Item1"/>
      </w:pPr>
      <w:r w:rsidRPr="00A568A0">
        <w:t xml:space="preserve">Physiological or Mechanical axis of the </w:t>
      </w:r>
      <w:r w:rsidR="009E60FE" w:rsidRPr="00A568A0">
        <w:t>leg:</w:t>
      </w:r>
    </w:p>
    <w:p w14:paraId="6A60BA29" w14:textId="4A2F506A" w:rsidR="008B272B" w:rsidRPr="00A568A0" w:rsidRDefault="008B272B" w:rsidP="009E60FE">
      <w:pPr>
        <w:pStyle w:val="P"/>
      </w:pPr>
      <w:r w:rsidRPr="00A568A0">
        <w:t>The</w:t>
      </w:r>
      <w:r w:rsidRPr="00A568A0">
        <w:rPr>
          <w:spacing w:val="1"/>
        </w:rPr>
        <w:t xml:space="preserve"> </w:t>
      </w:r>
      <w:r w:rsidRPr="00A568A0">
        <w:t>anatomical</w:t>
      </w:r>
      <w:r w:rsidRPr="00A568A0">
        <w:rPr>
          <w:spacing w:val="1"/>
        </w:rPr>
        <w:t xml:space="preserve"> </w:t>
      </w:r>
      <w:r w:rsidRPr="00A568A0">
        <w:t>axis</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femur</w:t>
      </w:r>
      <w:r w:rsidRPr="00A568A0">
        <w:rPr>
          <w:spacing w:val="1"/>
        </w:rPr>
        <w:t xml:space="preserve"> </w:t>
      </w:r>
      <w:r w:rsidRPr="00A568A0">
        <w:t>and</w:t>
      </w:r>
      <w:r w:rsidRPr="00A568A0">
        <w:rPr>
          <w:spacing w:val="1"/>
        </w:rPr>
        <w:t xml:space="preserve"> </w:t>
      </w:r>
      <w:r w:rsidRPr="00A568A0">
        <w:t>tibia</w:t>
      </w:r>
      <w:r w:rsidRPr="00A568A0">
        <w:rPr>
          <w:spacing w:val="1"/>
        </w:rPr>
        <w:t xml:space="preserve"> </w:t>
      </w:r>
      <w:r w:rsidRPr="00A568A0">
        <w:t>correspond</w:t>
      </w:r>
      <w:r w:rsidRPr="00A568A0">
        <w:rPr>
          <w:spacing w:val="1"/>
        </w:rPr>
        <w:t xml:space="preserve"> </w:t>
      </w:r>
      <w:r w:rsidRPr="00A568A0">
        <w:t>to</w:t>
      </w:r>
      <w:r w:rsidRPr="00A568A0">
        <w:rPr>
          <w:spacing w:val="1"/>
        </w:rPr>
        <w:t xml:space="preserve"> </w:t>
      </w:r>
      <w:r w:rsidRPr="00A568A0">
        <w:t>the</w:t>
      </w:r>
      <w:r w:rsidRPr="00A568A0">
        <w:rPr>
          <w:spacing w:val="1"/>
        </w:rPr>
        <w:t xml:space="preserve"> </w:t>
      </w:r>
      <w:r w:rsidRPr="00A568A0">
        <w:t>diaphyseal</w:t>
      </w:r>
      <w:r w:rsidRPr="00A568A0">
        <w:rPr>
          <w:spacing w:val="-6"/>
        </w:rPr>
        <w:t xml:space="preserve"> </w:t>
      </w:r>
      <w:r w:rsidRPr="00A568A0">
        <w:t>midline</w:t>
      </w:r>
      <w:r w:rsidRPr="00A568A0">
        <w:rPr>
          <w:spacing w:val="-3"/>
        </w:rPr>
        <w:t xml:space="preserve"> </w:t>
      </w:r>
      <w:r w:rsidRPr="00A568A0">
        <w:t>of</w:t>
      </w:r>
      <w:r w:rsidRPr="00A568A0">
        <w:rPr>
          <w:spacing w:val="4"/>
        </w:rPr>
        <w:t xml:space="preserve"> </w:t>
      </w:r>
      <w:r w:rsidRPr="00A568A0">
        <w:t>these long</w:t>
      </w:r>
      <w:r w:rsidRPr="00A568A0">
        <w:rPr>
          <w:spacing w:val="-3"/>
        </w:rPr>
        <w:t xml:space="preserve"> </w:t>
      </w:r>
      <w:r w:rsidRPr="00A568A0">
        <w:t>bones</w:t>
      </w:r>
      <w:r w:rsidR="009E60FE" w:rsidRPr="00A568A0">
        <w:t xml:space="preserve">. </w:t>
      </w:r>
      <w:r w:rsidRPr="00A568A0">
        <w:t>The</w:t>
      </w:r>
      <w:r w:rsidRPr="00A568A0">
        <w:rPr>
          <w:spacing w:val="1"/>
        </w:rPr>
        <w:t xml:space="preserve"> </w:t>
      </w:r>
      <w:r w:rsidRPr="00A568A0">
        <w:t>mechanical</w:t>
      </w:r>
      <w:r w:rsidRPr="00A568A0">
        <w:rPr>
          <w:spacing w:val="1"/>
        </w:rPr>
        <w:t xml:space="preserve"> </w:t>
      </w:r>
      <w:r w:rsidRPr="00A568A0">
        <w:t>axis</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femur</w:t>
      </w:r>
      <w:r w:rsidRPr="00A568A0">
        <w:rPr>
          <w:spacing w:val="1"/>
        </w:rPr>
        <w:t xml:space="preserve"> </w:t>
      </w:r>
      <w:r w:rsidRPr="00A568A0">
        <w:t>runs</w:t>
      </w:r>
      <w:r w:rsidRPr="00A568A0">
        <w:rPr>
          <w:spacing w:val="1"/>
        </w:rPr>
        <w:t xml:space="preserve"> </w:t>
      </w:r>
      <w:r w:rsidRPr="00A568A0">
        <w:t>from</w:t>
      </w:r>
      <w:r w:rsidRPr="00A568A0">
        <w:rPr>
          <w:spacing w:val="1"/>
        </w:rPr>
        <w:t xml:space="preserve"> </w:t>
      </w:r>
      <w:r w:rsidRPr="00A568A0">
        <w:t>the</w:t>
      </w:r>
      <w:r w:rsidRPr="00A568A0">
        <w:rPr>
          <w:spacing w:val="1"/>
        </w:rPr>
        <w:t xml:space="preserve"> </w:t>
      </w:r>
      <w:proofErr w:type="spellStart"/>
      <w:r w:rsidRPr="00A568A0">
        <w:t>center</w:t>
      </w:r>
      <w:proofErr w:type="spellEnd"/>
      <w:r w:rsidRPr="00A568A0">
        <w:rPr>
          <w:spacing w:val="1"/>
        </w:rPr>
        <w:t xml:space="preserve"> </w:t>
      </w:r>
      <w:r w:rsidRPr="00A568A0">
        <w:t>of</w:t>
      </w:r>
      <w:r w:rsidRPr="00A568A0">
        <w:rPr>
          <w:spacing w:val="1"/>
        </w:rPr>
        <w:t xml:space="preserve"> </w:t>
      </w:r>
      <w:r w:rsidRPr="00A568A0">
        <w:t>the</w:t>
      </w:r>
      <w:r w:rsidRPr="00A568A0">
        <w:rPr>
          <w:spacing w:val="-67"/>
        </w:rPr>
        <w:t xml:space="preserve"> </w:t>
      </w:r>
      <w:r w:rsidRPr="00A568A0">
        <w:t xml:space="preserve">femoral head to the </w:t>
      </w:r>
      <w:proofErr w:type="spellStart"/>
      <w:r w:rsidRPr="00A568A0">
        <w:t>center</w:t>
      </w:r>
      <w:proofErr w:type="spellEnd"/>
      <w:r w:rsidRPr="00A568A0">
        <w:t xml:space="preserve"> of the knee </w:t>
      </w:r>
      <w:r w:rsidR="009E60FE" w:rsidRPr="00A568A0">
        <w:t>joint. The</w:t>
      </w:r>
      <w:r w:rsidRPr="00A568A0">
        <w:t xml:space="preserve"> mechanical axis of the</w:t>
      </w:r>
      <w:r w:rsidRPr="00A568A0">
        <w:rPr>
          <w:spacing w:val="1"/>
        </w:rPr>
        <w:t xml:space="preserve"> </w:t>
      </w:r>
      <w:r w:rsidRPr="00A568A0">
        <w:t>leg (Mikulicz</w:t>
      </w:r>
      <w:r w:rsidRPr="00A568A0">
        <w:rPr>
          <w:spacing w:val="1"/>
        </w:rPr>
        <w:t xml:space="preserve"> </w:t>
      </w:r>
      <w:r w:rsidRPr="00A568A0">
        <w:t>line)</w:t>
      </w:r>
      <w:r w:rsidRPr="00A568A0">
        <w:rPr>
          <w:spacing w:val="1"/>
        </w:rPr>
        <w:t xml:space="preserve"> </w:t>
      </w:r>
      <w:r w:rsidRPr="00A568A0">
        <w:t>is the connecting line between</w:t>
      </w:r>
      <w:r w:rsidRPr="00A568A0">
        <w:rPr>
          <w:spacing w:val="1"/>
        </w:rPr>
        <w:t xml:space="preserve"> </w:t>
      </w:r>
      <w:r w:rsidRPr="00A568A0">
        <w:t xml:space="preserve">the </w:t>
      </w:r>
      <w:proofErr w:type="spellStart"/>
      <w:r w:rsidRPr="00A568A0">
        <w:t>center</w:t>
      </w:r>
      <w:proofErr w:type="spellEnd"/>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 xml:space="preserve">femoral head and the </w:t>
      </w:r>
      <w:proofErr w:type="spellStart"/>
      <w:r w:rsidRPr="00A568A0">
        <w:t>center</w:t>
      </w:r>
      <w:proofErr w:type="spellEnd"/>
      <w:r w:rsidRPr="00A568A0">
        <w:t xml:space="preserve"> of the ankle joint. This line runs on an</w:t>
      </w:r>
      <w:r w:rsidRPr="00A568A0">
        <w:rPr>
          <w:spacing w:val="-67"/>
        </w:rPr>
        <w:t xml:space="preserve"> </w:t>
      </w:r>
      <w:r w:rsidRPr="00A568A0">
        <w:t>average</w:t>
      </w:r>
      <w:r w:rsidRPr="00A568A0">
        <w:rPr>
          <w:spacing w:val="1"/>
        </w:rPr>
        <w:t xml:space="preserve"> </w:t>
      </w:r>
      <w:r w:rsidRPr="00A568A0">
        <w:t>4</w:t>
      </w:r>
      <w:r w:rsidRPr="00A568A0">
        <w:rPr>
          <w:spacing w:val="1"/>
        </w:rPr>
        <w:t xml:space="preserve"> </w:t>
      </w:r>
      <w:r w:rsidRPr="00A568A0">
        <w:t>(±</w:t>
      </w:r>
      <w:r w:rsidRPr="00A568A0">
        <w:rPr>
          <w:spacing w:val="1"/>
        </w:rPr>
        <w:t xml:space="preserve"> </w:t>
      </w:r>
      <w:r w:rsidRPr="00A568A0">
        <w:t>2)</w:t>
      </w:r>
      <w:r w:rsidRPr="00A568A0">
        <w:rPr>
          <w:spacing w:val="1"/>
        </w:rPr>
        <w:t xml:space="preserve"> </w:t>
      </w:r>
      <w:r w:rsidRPr="00A568A0">
        <w:t>mm</w:t>
      </w:r>
      <w:r w:rsidRPr="00A568A0">
        <w:rPr>
          <w:spacing w:val="1"/>
        </w:rPr>
        <w:t xml:space="preserve"> </w:t>
      </w:r>
      <w:r w:rsidRPr="00A568A0">
        <w:t>medial</w:t>
      </w:r>
      <w:r w:rsidRPr="00A568A0">
        <w:rPr>
          <w:spacing w:val="1"/>
        </w:rPr>
        <w:t xml:space="preserve"> </w:t>
      </w:r>
      <w:r w:rsidRPr="00A568A0">
        <w:t>to</w:t>
      </w:r>
      <w:r w:rsidRPr="00A568A0">
        <w:rPr>
          <w:spacing w:val="1"/>
        </w:rPr>
        <w:t xml:space="preserve"> </w:t>
      </w:r>
      <w:r w:rsidRPr="00A568A0">
        <w:t>the</w:t>
      </w:r>
      <w:r w:rsidRPr="00A568A0">
        <w:rPr>
          <w:spacing w:val="1"/>
        </w:rPr>
        <w:t xml:space="preserve"> </w:t>
      </w:r>
      <w:proofErr w:type="spellStart"/>
      <w:r w:rsidRPr="00A568A0">
        <w:t>center</w:t>
      </w:r>
      <w:proofErr w:type="spellEnd"/>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knee</w:t>
      </w:r>
      <w:r w:rsidRPr="00A568A0">
        <w:rPr>
          <w:spacing w:val="1"/>
        </w:rPr>
        <w:t xml:space="preserve"> </w:t>
      </w:r>
      <w:r w:rsidRPr="00A568A0">
        <w:t>joint.</w:t>
      </w:r>
      <w:r w:rsidRPr="00A568A0">
        <w:rPr>
          <w:spacing w:val="1"/>
        </w:rPr>
        <w:t xml:space="preserve"> </w:t>
      </w:r>
      <w:r w:rsidRPr="00A568A0">
        <w:t>If</w:t>
      </w:r>
      <w:r w:rsidRPr="00A568A0">
        <w:rPr>
          <w:spacing w:val="1"/>
        </w:rPr>
        <w:t xml:space="preserve"> </w:t>
      </w:r>
      <w:r w:rsidRPr="00A568A0">
        <w:t>the</w:t>
      </w:r>
      <w:r w:rsidRPr="00A568A0">
        <w:rPr>
          <w:spacing w:val="1"/>
        </w:rPr>
        <w:t xml:space="preserve"> </w:t>
      </w:r>
      <w:r w:rsidRPr="00A568A0">
        <w:t>mechanical axis runs lateral or medial to this point, this indicates either a</w:t>
      </w:r>
      <w:r w:rsidRPr="00A568A0">
        <w:rPr>
          <w:spacing w:val="1"/>
        </w:rPr>
        <w:t xml:space="preserve"> </w:t>
      </w:r>
      <w:r w:rsidRPr="00A568A0">
        <w:t>valgus</w:t>
      </w:r>
      <w:r w:rsidRPr="00A568A0">
        <w:rPr>
          <w:spacing w:val="-1"/>
        </w:rPr>
        <w:t xml:space="preserve"> </w:t>
      </w:r>
      <w:r w:rsidRPr="00A568A0">
        <w:t>or a</w:t>
      </w:r>
      <w:r w:rsidRPr="00A568A0">
        <w:rPr>
          <w:spacing w:val="1"/>
        </w:rPr>
        <w:t xml:space="preserve"> </w:t>
      </w:r>
      <w:r w:rsidRPr="00A568A0">
        <w:t>varus</w:t>
      </w:r>
      <w:r w:rsidRPr="00A568A0">
        <w:rPr>
          <w:spacing w:val="-1"/>
        </w:rPr>
        <w:t xml:space="preserve"> </w:t>
      </w:r>
      <w:r w:rsidRPr="00A568A0">
        <w:t>deformity</w:t>
      </w:r>
      <w:r w:rsidR="009E60FE" w:rsidRPr="00A568A0">
        <w:t xml:space="preserve"> </w:t>
      </w:r>
      <w:r w:rsidR="00340F69" w:rsidRPr="00A568A0">
        <w:fldChar w:fldCharType="begin"/>
      </w:r>
      <w:r w:rsidR="00340F69" w:rsidRPr="00A568A0">
        <w:instrText xml:space="preserve"> ADDIN EN.CITE &lt;EndNote&gt;&lt;Cite&gt;&lt;Author&gt;Marques Luís&lt;/Author&gt;&lt;Year&gt;2021&lt;/Year&gt;&lt;RecNum&gt;26&lt;/RecNum&gt;&lt;DisplayText&gt;&lt;style face="bold"&gt;(Marques Luís and Varatojo, 2021)&lt;/style&gt;&lt;/DisplayText&gt;&lt;record&gt;&lt;rec-number&gt;26&lt;/rec-number&gt;&lt;foreign-keys&gt;&lt;key app="EN" db-id="xv9tr0dw8fzsa8e5vad50zfqx52pvrdet9xr" timestamp="1713628780"&gt;26&lt;/key&gt;&lt;/foreign-keys&gt;&lt;ref-type name="Journal Article"&gt;17&lt;/ref-type&gt;&lt;contributors&gt;&lt;authors&gt;&lt;author&gt;Marques Luís, N.&lt;/author&gt;&lt;author&gt;Varatojo, R.&lt;/author&gt;&lt;/authors&gt;&lt;/contributors&gt;&lt;auth-address&gt;Knee and Ankle Surgery, Arthroscopy and Sports Trauma Unit; Orthopedic Center, Hospital Cuf Descobertas, Lisbon, Portugal.&lt;/auth-address&gt;&lt;titles&gt;&lt;title&gt;Radiological assessment of lower limb alignment&lt;/title&gt;&lt;secondary-title&gt;EFORT Open Rev&lt;/secondary-title&gt;&lt;/titles&gt;&lt;periodical&gt;&lt;full-title&gt;EFORT Open Rev&lt;/full-title&gt;&lt;/periodical&gt;&lt;pages&gt;487-494&lt;/pages&gt;&lt;volume&gt;6&lt;/volume&gt;&lt;number&gt;6&lt;/number&gt;&lt;edition&gt;2021/07/17&lt;/edition&gt;&lt;keywords&gt;&lt;keyword&gt;alignment&lt;/keyword&gt;&lt;keyword&gt;anatomic tibiofemoral angle&lt;/keyword&gt;&lt;keyword&gt;deformity&lt;/keyword&gt;&lt;keyword&gt;knee&lt;/keyword&gt;&lt;keyword&gt;lower limb alignment&lt;/keyword&gt;&lt;keyword&gt;mechanical axis angle&lt;/keyword&gt;&lt;keyword&gt;radiography&lt;/keyword&gt;&lt;keyword&gt;relevant to this work. RV declares consultancy for Stryker, expert testimony for&lt;/keyword&gt;&lt;keyword&gt;DePuy, payment for lectures including service on speakers bureaus from DePuy and&lt;/keyword&gt;&lt;keyword&gt;Stryker, and payment for development of educational presentations from DePuy, all&lt;/keyword&gt;&lt;keyword&gt;outside the submitted work.&lt;/keyword&gt;&lt;/keywords&gt;&lt;dates&gt;&lt;year&gt;2021&lt;/year&gt;&lt;pub-dates&gt;&lt;date&gt;Jun&lt;/date&gt;&lt;/pub-dates&gt;&lt;/dates&gt;&lt;isbn&gt;2058-5241 (Print)&amp;#xD;2058-5241&lt;/isbn&gt;&lt;accession-num&gt;34267938&lt;/accession-num&gt;&lt;urls&gt;&lt;/urls&gt;&lt;custom2&gt;PMC8246117&lt;/custom2&gt;&lt;electronic-resource-num&gt;10.1302/2058-5241.6.210015&lt;/electronic-resource-num&gt;&lt;remote-database-provider&gt;NLM&lt;/remote-database-provider&gt;&lt;language&gt;eng&lt;/language&gt;&lt;/record&gt;&lt;/Cite&gt;&lt;/EndNote&gt;</w:instrText>
      </w:r>
      <w:r w:rsidR="00340F69" w:rsidRPr="00A568A0">
        <w:fldChar w:fldCharType="separate"/>
      </w:r>
      <w:r w:rsidR="00340F69" w:rsidRPr="00A568A0">
        <w:rPr>
          <w:b/>
          <w:noProof/>
        </w:rPr>
        <w:t>(Marques Luís and Varatojo, 2021)</w:t>
      </w:r>
      <w:r w:rsidR="00340F69" w:rsidRPr="00A568A0">
        <w:fldChar w:fldCharType="end"/>
      </w:r>
      <w:r w:rsidR="009E60FE" w:rsidRPr="00A568A0">
        <w:t>.</w:t>
      </w:r>
    </w:p>
    <w:p w14:paraId="057E67DD" w14:textId="1C14536A" w:rsidR="009E60FE" w:rsidRPr="00A568A0" w:rsidRDefault="009E60FE" w:rsidP="009E60FE">
      <w:pPr>
        <w:pStyle w:val="a"/>
      </w:pPr>
      <w:r w:rsidRPr="00A568A0">
        <w:t>Pathological biomechanics</w:t>
      </w:r>
    </w:p>
    <w:p w14:paraId="50AE71C2" w14:textId="263A661A" w:rsidR="009E60FE" w:rsidRPr="00A568A0" w:rsidRDefault="009E60FE" w:rsidP="009E60FE">
      <w:pPr>
        <w:pStyle w:val="P"/>
      </w:pPr>
      <w:r w:rsidRPr="00A568A0">
        <w:t xml:space="preserve">The loading in the knee joint is the largest of all joints. Repetitive and cyclic nature of walking associates it with osteoarthritis knee Mechanical overload causes micro damage in the subchondral bone leading to bone </w:t>
      </w:r>
      <w:proofErr w:type="spellStart"/>
      <w:r w:rsidRPr="00A568A0">
        <w:t>remodeling</w:t>
      </w:r>
      <w:proofErr w:type="spellEnd"/>
      <w:r w:rsidRPr="00A568A0">
        <w:t xml:space="preserve">. This </w:t>
      </w:r>
      <w:proofErr w:type="spellStart"/>
      <w:r w:rsidRPr="00A568A0">
        <w:t>remodeling</w:t>
      </w:r>
      <w:proofErr w:type="spellEnd"/>
      <w:r w:rsidRPr="00A568A0">
        <w:t xml:space="preserve"> increases the bone density, thereby decreasing its efficacy as a shock absorber. Thus, the joint cartilage suffers increasing dynamic stresses and it gets destroyed </w:t>
      </w:r>
      <w:r w:rsidR="00340F69" w:rsidRPr="00A568A0">
        <w:fldChar w:fldCharType="begin">
          <w:fldData xml:space="preserve">PEVuZE5vdGU+PENpdGU+PEF1dGhvcj5Qcmltb3JhYzwvQXV0aG9yPjxZZWFyPjIwMjA8L1llYXI+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</w:fldData>
        </w:fldChar>
      </w:r>
      <w:r w:rsidR="00340F69" w:rsidRPr="00A568A0">
        <w:instrText xml:space="preserve"> ADDIN EN.CITE </w:instrText>
      </w:r>
      <w:r w:rsidR="00340F69" w:rsidRPr="00A568A0">
        <w:fldChar w:fldCharType="begin">
          <w:fldData xml:space="preserve">PEVuZE5vdGU+PENpdGU+PEF1dGhvcj5Qcmltb3JhYzwvQXV0aG9yPjxZZWFyPjIwMjA8L1llYXI+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(Primorac et al., 2020)</w:t>
      </w:r>
      <w:r w:rsidR="00340F69" w:rsidRPr="00A568A0">
        <w:fldChar w:fldCharType="end"/>
      </w:r>
      <w:r w:rsidRPr="00A568A0">
        <w:t>.</w:t>
      </w:r>
    </w:p>
    <w:p w14:paraId="4F4F0EBF" w14:textId="64920769" w:rsidR="009E60FE" w:rsidRPr="00A568A0" w:rsidRDefault="009E60FE" w:rsidP="009E60FE">
      <w:pPr>
        <w:pStyle w:val="P"/>
      </w:pPr>
      <w:r w:rsidRPr="00A568A0">
        <w:t xml:space="preserve">The distance between a deformity and a compensating joint affects the deviation of the mechanical axis, which in turn affects joint contact pressures. In the coronal (frontal) plane the compensating joints are the hip and subtalar joint. The knee cannot compensate in this plane and therefore deformities of the distal femur or proximal tibia result in marked axis deviation and increase in knee joint contact pressures. Deformity situated near the hip or ankle joints does not result in a large axis deviation but significantly changes the inclination of those joints </w:t>
      </w:r>
      <w:r w:rsidR="00340F69" w:rsidRPr="00A568A0">
        <w:fldChar w:fldCharType="begin"/>
      </w:r>
      <w:r w:rsidR="00340F69" w:rsidRPr="00A568A0">
        <w:instrText xml:space="preserve"> ADDIN EN.CITE &lt;EndNote&gt;&lt;Cite&gt;&lt;Author&gt;Kow&lt;/Author&gt;&lt;Year&gt;2022&lt;/Year&gt;&lt;RecNum&gt;28&lt;/RecNum&gt;&lt;DisplayText&gt;&lt;style face="bold"&gt;(Kow et al., 2022)&lt;/style&gt;&lt;/DisplayText&gt;&lt;record&gt;&lt;rec-number&gt;28&lt;/rec-number&gt;&lt;foreign-keys&gt;&lt;key app="EN" db-id="xv9tr0dw8fzsa8e5vad50zfqx52pvrdet9xr" timestamp="1713629018"&gt;28&lt;/key&gt;&lt;/foreign-keys&gt;&lt;ref-type name="Journal Article"&gt;17&lt;/ref-type&gt;&lt;contributors&gt;&lt;authors&gt;&lt;author&gt;Kow, R. Y.&lt;/author&gt;&lt;author&gt;Low, C. L.&lt;/author&gt;&lt;author&gt;Yusof, M. N.&lt;/author&gt;&lt;/authors&gt;&lt;/contributors&gt;&lt;auth-address&gt;Department of Orthopaedics, Traumatology and Rehabilitation, International Islamic University Malaysia, Kuantan, Malaysia.&amp;#xD;Department of Radiology, Sultan Ahmad Shah Medical Centre @IIUM, Kuantan, Malaysia.&lt;/auth-address&gt;&lt;titles&gt;&lt;title&gt;Coronal Plane Screening of Lower Limb Deformity&lt;/title&gt;&lt;secondary-title&gt;Malays Orthop J&lt;/secondary-title&gt;&lt;/titles&gt;&lt;periodical&gt;&lt;full-title&gt;Malays Orthop J&lt;/full-title&gt;&lt;/periodical&gt;&lt;pages&gt;159-161&lt;/pages&gt;&lt;volume&gt;16&lt;/volume&gt;&lt;number&gt;2&lt;/number&gt;&lt;edition&gt;2022/08/23&lt;/edition&gt;&lt;dates&gt;&lt;year&gt;2022&lt;/year&gt;&lt;pub-dates&gt;&lt;date&gt;Jul&lt;/date&gt;&lt;/pub-dates&gt;&lt;/dates&gt;&lt;isbn&gt;1985-2533 (Print)&amp;#xD;1985-2533&lt;/isbn&gt;&lt;accession-num&gt;35992983&lt;/accession-num&gt;&lt;urls&gt;&lt;/urls&gt;&lt;custom2&gt;PMC9388814&lt;/custom2&gt;&lt;electronic-resource-num&gt;10.5704/moj.2207.024&lt;/electronic-resource-num&gt;&lt;remote-database-provider&gt;NLM&lt;/remote-database-provider&gt;&lt;language&gt;eng&lt;/language&gt;&lt;/record&gt;&lt;/Cite&gt;&lt;/EndNote&gt;</w:instrText>
      </w:r>
      <w:r w:rsidR="00340F69" w:rsidRPr="00A568A0">
        <w:fldChar w:fldCharType="separate"/>
      </w:r>
      <w:r w:rsidR="00340F69" w:rsidRPr="00A568A0">
        <w:rPr>
          <w:b/>
          <w:noProof/>
        </w:rPr>
        <w:t>(Kow et al., 2022)</w:t>
      </w:r>
      <w:r w:rsidR="00340F69" w:rsidRPr="00A568A0">
        <w:fldChar w:fldCharType="end"/>
      </w:r>
      <w:r w:rsidRPr="00A568A0">
        <w:t>.</w:t>
      </w:r>
    </w:p>
    <w:p w14:paraId="0E83FC2D" w14:textId="65897314" w:rsidR="009E60FE" w:rsidRPr="00A568A0" w:rsidRDefault="009E60FE" w:rsidP="009E60FE">
      <w:pPr>
        <w:pStyle w:val="P"/>
      </w:pPr>
      <w:r w:rsidRPr="00A568A0">
        <w:t xml:space="preserve">This leads to a decreased contact area and secondary increases in contact pressure. Thus deformity near the knee leads to abnormal knee contact pressures and deformity near the ankle leads to abnormal ankle contact pressures. Leg length discrepancy will lead to compensatory mechanisms to limit the vertical excursion of </w:t>
      </w:r>
      <w:r w:rsidRPr="00A568A0">
        <w:lastRenderedPageBreak/>
        <w:t xml:space="preserve">the body while walking in an attempt to limit energy expenditure. These mechanisms include pelvic tilt, knee </w:t>
      </w:r>
      <w:proofErr w:type="spellStart"/>
      <w:r w:rsidRPr="00A568A0">
        <w:t>flexion,and</w:t>
      </w:r>
      <w:proofErr w:type="spellEnd"/>
      <w:r w:rsidRPr="00A568A0">
        <w:t xml:space="preserve"> ankle </w:t>
      </w:r>
      <w:proofErr w:type="spellStart"/>
      <w:r w:rsidRPr="00A568A0">
        <w:t>equinus</w:t>
      </w:r>
      <w:proofErr w:type="spellEnd"/>
      <w:r w:rsidRPr="00A568A0">
        <w:t xml:space="preserve"> ,and depend on adequate range of motion and strength at each joint. Low back pain and </w:t>
      </w:r>
      <w:proofErr w:type="spellStart"/>
      <w:r w:rsidRPr="00A568A0">
        <w:t>patello</w:t>
      </w:r>
      <w:proofErr w:type="spellEnd"/>
      <w:r w:rsidRPr="00A568A0">
        <w:t xml:space="preserve">-femoral symptoms may result </w:t>
      </w:r>
      <w:r w:rsidR="00340F69" w:rsidRPr="00A568A0">
        <w:fldChar w:fldCharType="begin"/>
      </w:r>
      <w:r w:rsidR="00340F69" w:rsidRPr="00A568A0">
        <w:instrText xml:space="preserve"> ADDIN EN.CITE &lt;EndNote&gt;&lt;Cite&gt;&lt;Author&gt;Pagliazzi&lt;/Author&gt;&lt;Year&gt;2022&lt;/Year&gt;&lt;RecNum&gt;29&lt;/RecNum&gt;&lt;DisplayText&gt;&lt;style face="bold"&gt;(Pagliazzi et al., 2022)&lt;/style&gt;&lt;/DisplayText&gt;&lt;record&gt;&lt;rec-number&gt;29&lt;/rec-number&gt;&lt;foreign-keys&gt;&lt;key app="EN" db-id="xv9tr0dw8fzsa8e5vad50zfqx52pvrdet9xr" timestamp="1713629045"&gt;29&lt;/key&gt;&lt;/foreign-keys&gt;&lt;ref-type name="Journal Article"&gt;17&lt;/ref-type&gt;&lt;contributors&gt;&lt;authors&gt;&lt;author&gt;Pagliazzi, G.&lt;/author&gt;&lt;author&gt;De Pieri, E.&lt;/author&gt;&lt;author&gt;Kläusler, M.&lt;/author&gt;&lt;author&gt;Sangeux, M.&lt;/author&gt;&lt;author&gt;Viehweger, E.&lt;/author&gt;&lt;/authors&gt;&lt;/contributors&gt;&lt;auth-address&gt;Department of Paediatric Orthopaedics, University of Basel Children&amp;apos;s Hospital, Basel, Switzerland.&amp;#xD;Service of Orthopaedics and Traumatology, Department of Surgery, EOC, Lugano, Switzerland.&amp;#xD;Laboratory for Movement Analysis, University of Basel Children&amp;apos;s Hospital, Basel, Switzerland.&amp;#xD;Department of Biomedical Engineering, University of Basel, Basel, Switzerland.&amp;#xD;Murdoch Children&amp;apos;s Research Institute, Melbourne, Victoria, Australia.&amp;#xD;The University of Melbourne, Melbourne School of Engineering, Melbourne, Victoria, Australia.&lt;/auth-address&gt;&lt;titles&gt;&lt;title&gt;Torsional deformities and overuse injuries: what does the literature tell us&lt;/title&gt;&lt;secondary-title&gt;EFORT Open Rev&lt;/secondary-title&gt;&lt;/titles&gt;&lt;periodical&gt;&lt;full-title&gt;EFORT Open Rev&lt;/full-title&gt;&lt;/periodical&gt;&lt;pages&gt;26-34&lt;/pages&gt;&lt;volume&gt;7&lt;/volume&gt;&lt;number&gt;1&lt;/number&gt;&lt;edition&gt;2022/01/26&lt;/edition&gt;&lt;keywords&gt;&lt;keyword&gt;gait analysis&lt;/keyword&gt;&lt;keyword&gt;malalignment&lt;/keyword&gt;&lt;keyword&gt;overuse injuries&lt;/keyword&gt;&lt;/keywords&gt;&lt;dates&gt;&lt;year&gt;2022&lt;/year&gt;&lt;pub-dates&gt;&lt;date&gt;Jan 11&lt;/date&gt;&lt;/pub-dates&gt;&lt;/dates&gt;&lt;isbn&gt;2058-5241 (Print)&amp;#xD;2058-5241&lt;/isbn&gt;&lt;accession-num&gt;35076415&lt;/accession-num&gt;&lt;urls&gt;&lt;/urls&gt;&lt;custom2&gt;PMC8788148&lt;/custom2&gt;&lt;electronic-resource-num&gt;10.1530/eor-21-0092&lt;/electronic-resource-num&gt;&lt;remote-database-provider&gt;NLM&lt;/remote-database-provider&gt;&lt;language&gt;eng&lt;/language&gt;&lt;/record&gt;&lt;/Cite&gt;&lt;/EndNote&gt;</w:instrText>
      </w:r>
      <w:r w:rsidR="00340F69" w:rsidRPr="00A568A0">
        <w:fldChar w:fldCharType="separate"/>
      </w:r>
      <w:r w:rsidR="00340F69" w:rsidRPr="00A568A0">
        <w:rPr>
          <w:b/>
          <w:noProof/>
        </w:rPr>
        <w:t>(Pagliazzi et al., 2022)</w:t>
      </w:r>
      <w:r w:rsidR="00340F69" w:rsidRPr="00A568A0">
        <w:fldChar w:fldCharType="end"/>
      </w:r>
      <w:r w:rsidRPr="00A568A0">
        <w:t>.</w:t>
      </w:r>
    </w:p>
    <w:p w14:paraId="177F9932" w14:textId="1F1D87CC" w:rsidR="009E60FE" w:rsidRPr="00A568A0" w:rsidRDefault="009E60FE" w:rsidP="00C52858">
      <w:pPr>
        <w:pStyle w:val="Item1"/>
      </w:pPr>
      <w:r w:rsidRPr="00A568A0">
        <w:t>Consequences of the lower limb deformities:</w:t>
      </w:r>
    </w:p>
    <w:p w14:paraId="1524DFD2" w14:textId="7FC6A45F" w:rsidR="009E60FE" w:rsidRPr="00A568A0" w:rsidRDefault="009E60FE" w:rsidP="009E60FE">
      <w:pPr>
        <w:pStyle w:val="P"/>
      </w:pPr>
      <w:r w:rsidRPr="00A568A0">
        <w:t>In the presence of tibial or femoral deviations in the frontal plane,</w:t>
      </w:r>
      <w:r w:rsidRPr="00A568A0">
        <w:rPr>
          <w:spacing w:val="1"/>
        </w:rPr>
        <w:t xml:space="preserve"> </w:t>
      </w:r>
      <w:r w:rsidRPr="00A568A0">
        <w:t>forces can no longer be transferred uniformly at the knee joint. Instead,</w:t>
      </w:r>
      <w:r w:rsidRPr="00A568A0">
        <w:rPr>
          <w:spacing w:val="1"/>
        </w:rPr>
        <w:t xml:space="preserve"> </w:t>
      </w:r>
      <w:proofErr w:type="spellStart"/>
      <w:r w:rsidRPr="00A568A0">
        <w:t>nonphysiological</w:t>
      </w:r>
      <w:proofErr w:type="spellEnd"/>
      <w:r w:rsidRPr="00A568A0">
        <w:t xml:space="preserve"> load distribution with mechanical stress occurs in the</w:t>
      </w:r>
      <w:r w:rsidRPr="00A568A0">
        <w:rPr>
          <w:spacing w:val="1"/>
        </w:rPr>
        <w:t xml:space="preserve"> </w:t>
      </w:r>
      <w:r w:rsidRPr="00A568A0">
        <w:t>medial</w:t>
      </w:r>
      <w:r w:rsidRPr="00A568A0">
        <w:rPr>
          <w:spacing w:val="23"/>
        </w:rPr>
        <w:t xml:space="preserve"> </w:t>
      </w:r>
      <w:r w:rsidRPr="00A568A0">
        <w:t>or</w:t>
      </w:r>
      <w:r w:rsidRPr="00A568A0">
        <w:rPr>
          <w:spacing w:val="28"/>
        </w:rPr>
        <w:t xml:space="preserve"> </w:t>
      </w:r>
      <w:r w:rsidRPr="00A568A0">
        <w:t>lateral</w:t>
      </w:r>
      <w:r w:rsidRPr="00A568A0">
        <w:rPr>
          <w:spacing w:val="19"/>
        </w:rPr>
        <w:t xml:space="preserve"> </w:t>
      </w:r>
      <w:r w:rsidRPr="00A568A0">
        <w:t>compartment.</w:t>
      </w:r>
      <w:r w:rsidRPr="00A568A0">
        <w:rPr>
          <w:spacing w:val="27"/>
        </w:rPr>
        <w:t xml:space="preserve"> </w:t>
      </w:r>
      <w:r w:rsidRPr="00A568A0">
        <w:t>The</w:t>
      </w:r>
      <w:r w:rsidRPr="00A568A0">
        <w:rPr>
          <w:spacing w:val="21"/>
        </w:rPr>
        <w:t xml:space="preserve"> </w:t>
      </w:r>
      <w:r w:rsidRPr="00A568A0">
        <w:t>mechanical</w:t>
      </w:r>
      <w:r w:rsidRPr="00A568A0">
        <w:rPr>
          <w:spacing w:val="23"/>
        </w:rPr>
        <w:t xml:space="preserve"> </w:t>
      </w:r>
      <w:r w:rsidRPr="00A568A0">
        <w:t>overload</w:t>
      </w:r>
      <w:r w:rsidRPr="00A568A0">
        <w:rPr>
          <w:spacing w:val="29"/>
        </w:rPr>
        <w:t xml:space="preserve"> </w:t>
      </w:r>
      <w:r w:rsidRPr="00A568A0">
        <w:t>of</w:t>
      </w:r>
      <w:r w:rsidRPr="00A568A0">
        <w:rPr>
          <w:spacing w:val="28"/>
        </w:rPr>
        <w:t xml:space="preserve"> </w:t>
      </w:r>
      <w:r w:rsidRPr="00A568A0">
        <w:t>a</w:t>
      </w:r>
      <w:r w:rsidRPr="00A568A0">
        <w:rPr>
          <w:spacing w:val="25"/>
        </w:rPr>
        <w:t xml:space="preserve"> </w:t>
      </w:r>
      <w:r w:rsidRPr="00A568A0">
        <w:t>joint compartment</w:t>
      </w:r>
      <w:r w:rsidRPr="00A568A0">
        <w:rPr>
          <w:spacing w:val="1"/>
        </w:rPr>
        <w:t xml:space="preserve"> </w:t>
      </w:r>
      <w:r w:rsidRPr="00A568A0">
        <w:t>correlates</w:t>
      </w:r>
      <w:r w:rsidRPr="00A568A0">
        <w:rPr>
          <w:spacing w:val="1"/>
        </w:rPr>
        <w:t xml:space="preserve"> </w:t>
      </w:r>
      <w:r w:rsidRPr="00A568A0">
        <w:t>with</w:t>
      </w:r>
      <w:r w:rsidRPr="00A568A0">
        <w:rPr>
          <w:spacing w:val="1"/>
        </w:rPr>
        <w:t xml:space="preserve"> </w:t>
      </w:r>
      <w:r w:rsidRPr="00A568A0">
        <w:t>cartilage</w:t>
      </w:r>
      <w:r w:rsidRPr="00A568A0">
        <w:rPr>
          <w:spacing w:val="1"/>
        </w:rPr>
        <w:t xml:space="preserve"> </w:t>
      </w:r>
      <w:r w:rsidRPr="00A568A0">
        <w:t>damage</w:t>
      </w:r>
      <w:r w:rsidRPr="00A568A0">
        <w:rPr>
          <w:spacing w:val="1"/>
        </w:rPr>
        <w:t xml:space="preserve"> </w:t>
      </w:r>
      <w:r w:rsidRPr="00A568A0">
        <w:t>and</w:t>
      </w:r>
      <w:r w:rsidRPr="00A568A0">
        <w:rPr>
          <w:spacing w:val="1"/>
        </w:rPr>
        <w:t xml:space="preserve"> </w:t>
      </w:r>
      <w:r w:rsidRPr="00A568A0">
        <w:t>promotes</w:t>
      </w:r>
      <w:r w:rsidRPr="00A568A0">
        <w:rPr>
          <w:spacing w:val="1"/>
        </w:rPr>
        <w:t xml:space="preserve"> </w:t>
      </w:r>
      <w:r w:rsidRPr="00A568A0">
        <w:t>the</w:t>
      </w:r>
      <w:r w:rsidRPr="00A568A0">
        <w:rPr>
          <w:spacing w:val="1"/>
        </w:rPr>
        <w:t xml:space="preserve"> </w:t>
      </w:r>
      <w:r w:rsidRPr="00A568A0">
        <w:t>development</w:t>
      </w:r>
      <w:r w:rsidRPr="00A568A0">
        <w:rPr>
          <w:spacing w:val="1"/>
        </w:rPr>
        <w:t xml:space="preserve"> </w:t>
      </w:r>
      <w:r w:rsidRPr="00A568A0">
        <w:t>of</w:t>
      </w:r>
      <w:r w:rsidRPr="00A568A0">
        <w:rPr>
          <w:spacing w:val="1"/>
        </w:rPr>
        <w:t xml:space="preserve"> </w:t>
      </w:r>
      <w:r w:rsidRPr="00A568A0">
        <w:t>degenerative joint</w:t>
      </w:r>
      <w:r w:rsidRPr="00A568A0">
        <w:rPr>
          <w:spacing w:val="1"/>
        </w:rPr>
        <w:t xml:space="preserve"> </w:t>
      </w:r>
      <w:r w:rsidRPr="00A568A0">
        <w:t>disease</w:t>
      </w:r>
      <w:r w:rsidRPr="00A568A0">
        <w:rPr>
          <w:spacing w:val="1"/>
        </w:rPr>
        <w:t xml:space="preserve"> </w:t>
      </w:r>
      <w:r w:rsidRPr="00A568A0">
        <w:t>or</w:t>
      </w:r>
      <w:r w:rsidRPr="00A568A0">
        <w:rPr>
          <w:spacing w:val="1"/>
        </w:rPr>
        <w:t xml:space="preserve"> </w:t>
      </w:r>
      <w:r w:rsidRPr="00A568A0">
        <w:t>accelerates</w:t>
      </w:r>
      <w:r w:rsidRPr="00A568A0">
        <w:rPr>
          <w:spacing w:val="1"/>
        </w:rPr>
        <w:t xml:space="preserve"> </w:t>
      </w:r>
      <w:r w:rsidRPr="00A568A0">
        <w:t>its</w:t>
      </w:r>
      <w:r w:rsidRPr="00A568A0">
        <w:rPr>
          <w:spacing w:val="1"/>
        </w:rPr>
        <w:t xml:space="preserve"> </w:t>
      </w:r>
      <w:r w:rsidRPr="00A568A0">
        <w:t>progress.</w:t>
      </w:r>
      <w:r w:rsidRPr="00A568A0">
        <w:rPr>
          <w:spacing w:val="1"/>
        </w:rPr>
        <w:t xml:space="preserve"> </w:t>
      </w:r>
      <w:r w:rsidRPr="00A568A0">
        <w:t xml:space="preserve">Deformities of the lower extremity are regarded as so-called </w:t>
      </w:r>
      <w:proofErr w:type="spellStart"/>
      <w:r w:rsidRPr="00A568A0">
        <w:t>prearthritic</w:t>
      </w:r>
      <w:proofErr w:type="spellEnd"/>
      <w:r w:rsidRPr="00A568A0">
        <w:rPr>
          <w:spacing w:val="1"/>
        </w:rPr>
        <w:t xml:space="preserve"> </w:t>
      </w:r>
      <w:r w:rsidRPr="00A568A0">
        <w:t xml:space="preserve">deformities </w:t>
      </w:r>
      <w:r w:rsidR="00340F69" w:rsidRPr="00A568A0">
        <w:fldChar w:fldCharType="begin"/>
      </w:r>
      <w:r w:rsidR="00340F69" w:rsidRPr="00A568A0">
        <w:instrText xml:space="preserve"> ADDIN EN.CITE &lt;EndNote&gt;&lt;Cite&gt;&lt;Author&gt;Patel&lt;/Author&gt;&lt;Year&gt;2022&lt;/Year&gt;&lt;RecNum&gt;30&lt;/RecNum&gt;&lt;DisplayText&gt;&lt;style face="bold"&gt;(Patel et al., 2022)&lt;/style&gt;&lt;/DisplayText&gt;&lt;record&gt;&lt;rec-number&gt;30&lt;/rec-number&gt;&lt;foreign-keys&gt;&lt;key app="EN" db-id="xv9tr0dw8fzsa8e5vad50zfqx52pvrdet9xr" timestamp="1713629084"&gt;30&lt;/key&gt;&lt;/foreign-keys&gt;&lt;ref-type name="Journal Article"&gt;17&lt;/ref-type&gt;&lt;contributors&gt;&lt;authors&gt;&lt;author&gt;Patel, A. H.&lt;/author&gt;&lt;author&gt;Wilder, J. H.&lt;/author&gt;&lt;author&gt;Lee, O. C.&lt;/author&gt;&lt;author&gt;Ross, A. J.&lt;/author&gt;&lt;author&gt;Vemulapalli, K. C.&lt;/author&gt;&lt;author&gt;Gladden, P. B.&lt;/author&gt;&lt;author&gt;Martin, M. P., 3rd&lt;/author&gt;&lt;author&gt;Sherman, W. F.&lt;/author&gt;&lt;/authors&gt;&lt;/contributors&gt;&lt;auth-address&gt;Orthopaedic Surgery, Tulane University School of Medicine.&amp;#xD;Department of Orthopaedic Surgery, Tulane University School of Medicine; Department of Orthopaedic Surgery, Louisiana State University School of Medicine and Southeast Louisiana Veterans Health Care System.&lt;/auth-address&gt;&lt;titles&gt;&lt;title&gt;A Review of Proximal Tibia Entry Points for Intramedullary Nailing and Validation of The Lateral Parapatellar Approach as Extra-articular&lt;/title&gt;&lt;secondary-title&gt;Orthop Rev (Pavia)&lt;/secondary-title&gt;&lt;/titles&gt;&lt;periodical&gt;&lt;full-title&gt;Orthop Rev (Pavia)&lt;/full-title&gt;&lt;/periodical&gt;&lt;pages&gt;31909&lt;/pages&gt;&lt;volume&gt;14&lt;/volume&gt;&lt;number&gt;1&lt;/number&gt;&lt;edition&gt;2022/02/03&lt;/edition&gt;&lt;keywords&gt;&lt;keyword&gt;extra-articular&lt;/keyword&gt;&lt;keyword&gt;lateral parapatellar&lt;/keyword&gt;&lt;keyword&gt;semi-extended&lt;/keyword&gt;&lt;keyword&gt;tibia fracture&lt;/keyword&gt;&lt;keyword&gt;tibial nail&lt;/keyword&gt;&lt;keyword&gt;financial support or funding for this work that could have influenced its&lt;/keyword&gt;&lt;keyword&gt;outcome.&lt;/keyword&gt;&lt;/keywords&gt;&lt;dates&gt;&lt;year&gt;2022&lt;/year&gt;&lt;/dates&gt;&lt;isbn&gt;2035-8237 (Print)&amp;#xD;2035-8164&lt;/isbn&gt;&lt;accession-num&gt;35106131&lt;/accession-num&gt;&lt;urls&gt;&lt;/urls&gt;&lt;custom2&gt;PMC8801390&lt;/custom2&gt;&lt;electronic-resource-num&gt;10.52965/001c.31909&lt;/electronic-resource-num&gt;&lt;remote-database-provider&gt;NLM&lt;/remote-database-provider&gt;&lt;language&gt;eng&lt;/language&gt;&lt;/record&gt;&lt;/Cite&gt;&lt;/EndNote&gt;</w:instrText>
      </w:r>
      <w:r w:rsidR="00340F69" w:rsidRPr="00A568A0">
        <w:fldChar w:fldCharType="separate"/>
      </w:r>
      <w:r w:rsidR="00340F69" w:rsidRPr="00A568A0">
        <w:rPr>
          <w:b/>
          <w:noProof/>
        </w:rPr>
        <w:t>(Patel et al., 2022)</w:t>
      </w:r>
      <w:r w:rsidR="00340F69" w:rsidRPr="00A568A0">
        <w:fldChar w:fldCharType="end"/>
      </w:r>
      <w:r w:rsidRPr="00A568A0">
        <w:t>.</w:t>
      </w:r>
    </w:p>
    <w:p w14:paraId="42AB27CC" w14:textId="5C91261A" w:rsidR="009E60FE" w:rsidRPr="00A568A0" w:rsidRDefault="009E60FE" w:rsidP="009E60FE">
      <w:pPr>
        <w:pStyle w:val="P"/>
      </w:pPr>
      <w:r w:rsidRPr="00A568A0">
        <w:t>Proximal tibial osteotomies have a substantial effect on the load balance and</w:t>
      </w:r>
      <w:r w:rsidRPr="00A568A0">
        <w:rPr>
          <w:spacing w:val="-67"/>
        </w:rPr>
        <w:t xml:space="preserve"> </w:t>
      </w:r>
      <w:r w:rsidRPr="00A568A0">
        <w:t>the distribution of pressure at the knee joint. Open wedge and closed</w:t>
      </w:r>
      <w:r w:rsidRPr="00A568A0">
        <w:rPr>
          <w:spacing w:val="1"/>
        </w:rPr>
        <w:t xml:space="preserve"> </w:t>
      </w:r>
      <w:r w:rsidRPr="00A568A0">
        <w:t>wedge osteotomies are established procedures for the restoration of the</w:t>
      </w:r>
      <w:r w:rsidRPr="00A568A0">
        <w:rPr>
          <w:spacing w:val="1"/>
        </w:rPr>
        <w:t xml:space="preserve"> </w:t>
      </w:r>
      <w:r w:rsidRPr="00A568A0">
        <w:t>physiological</w:t>
      </w:r>
      <w:r w:rsidRPr="00A568A0">
        <w:rPr>
          <w:spacing w:val="-7"/>
        </w:rPr>
        <w:t xml:space="preserve"> </w:t>
      </w:r>
      <w:r w:rsidRPr="00A568A0">
        <w:t>axis</w:t>
      </w:r>
      <w:r w:rsidRPr="00A568A0">
        <w:rPr>
          <w:spacing w:val="-2"/>
        </w:rPr>
        <w:t xml:space="preserve"> </w:t>
      </w:r>
      <w:r w:rsidRPr="00A568A0">
        <w:t>and the</w:t>
      </w:r>
      <w:r w:rsidRPr="00A568A0">
        <w:rPr>
          <w:spacing w:val="-5"/>
        </w:rPr>
        <w:t xml:space="preserve"> </w:t>
      </w:r>
      <w:r w:rsidRPr="00A568A0">
        <w:t>treatment</w:t>
      </w:r>
      <w:r w:rsidRPr="00A568A0">
        <w:rPr>
          <w:spacing w:val="1"/>
        </w:rPr>
        <w:t xml:space="preserve"> </w:t>
      </w:r>
      <w:r w:rsidRPr="00A568A0">
        <w:t>of</w:t>
      </w:r>
      <w:r w:rsidRPr="00A568A0">
        <w:rPr>
          <w:spacing w:val="2"/>
        </w:rPr>
        <w:t xml:space="preserve"> </w:t>
      </w:r>
      <w:r w:rsidRPr="00A568A0">
        <w:t>varus</w:t>
      </w:r>
      <w:r w:rsidRPr="00A568A0">
        <w:rPr>
          <w:spacing w:val="-1"/>
        </w:rPr>
        <w:t xml:space="preserve"> </w:t>
      </w:r>
      <w:r w:rsidRPr="00A568A0">
        <w:t>and</w:t>
      </w:r>
      <w:r w:rsidRPr="00A568A0">
        <w:rPr>
          <w:spacing w:val="-1"/>
        </w:rPr>
        <w:t xml:space="preserve"> </w:t>
      </w:r>
      <w:r w:rsidRPr="00A568A0">
        <w:t>valgus</w:t>
      </w:r>
      <w:r w:rsidRPr="00A568A0">
        <w:rPr>
          <w:spacing w:val="-2"/>
        </w:rPr>
        <w:t xml:space="preserve"> </w:t>
      </w:r>
      <w:r w:rsidRPr="00A568A0">
        <w:t>to</w:t>
      </w:r>
      <w:r w:rsidRPr="00A568A0">
        <w:rPr>
          <w:spacing w:val="-4"/>
        </w:rPr>
        <w:t xml:space="preserve"> </w:t>
      </w:r>
      <w:r w:rsidRPr="00A568A0">
        <w:t>the</w:t>
      </w:r>
      <w:r w:rsidRPr="00A568A0">
        <w:rPr>
          <w:spacing w:val="-5"/>
        </w:rPr>
        <w:t xml:space="preserve"> </w:t>
      </w:r>
      <w:r w:rsidRPr="00A568A0">
        <w:t>knee</w:t>
      </w:r>
      <w:r w:rsidRPr="00A568A0">
        <w:rPr>
          <w:spacing w:val="-5"/>
        </w:rPr>
        <w:t xml:space="preserve"> </w:t>
      </w:r>
      <w:r w:rsidRPr="00A568A0">
        <w:t xml:space="preserve">joint </w:t>
      </w:r>
      <w:r w:rsidR="00340F69" w:rsidRPr="00A568A0">
        <w:fldChar w:fldCharType="begin">
          <w:fldData xml:space="preserve">PEVuZE5vdGU+PENpdGU+PEF1dGhvcj5NdXJyYXk8L0F1dGhvcj48WWVhcj4yMDIxPC9ZZWFyPjxS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</w:fldData>
        </w:fldChar>
      </w:r>
      <w:r w:rsidR="00340F69" w:rsidRPr="00A568A0">
        <w:instrText xml:space="preserve"> ADDIN EN.CITE </w:instrText>
      </w:r>
      <w:r w:rsidR="00340F69" w:rsidRPr="00A568A0">
        <w:fldChar w:fldCharType="begin">
          <w:fldData xml:space="preserve">PEVuZE5vdGU+PENpdGU+PEF1dGhvcj5NdXJyYXk8L0F1dGhvcj48WWVhcj4yMDIxPC9ZZWFyPjxS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(Murray et al., 2021)</w:t>
      </w:r>
      <w:r w:rsidR="00340F69" w:rsidRPr="00A568A0">
        <w:fldChar w:fldCharType="end"/>
      </w:r>
      <w:r w:rsidRPr="00A568A0">
        <w:t>.</w:t>
      </w:r>
    </w:p>
    <w:p w14:paraId="3B2292E7" w14:textId="72CE564D" w:rsidR="009E60FE" w:rsidRPr="00A568A0" w:rsidRDefault="009E60FE" w:rsidP="00C52858">
      <w:pPr>
        <w:pStyle w:val="Item1"/>
      </w:pPr>
      <w:r w:rsidRPr="00A568A0">
        <w:t>Genu</w:t>
      </w:r>
      <w:r w:rsidRPr="00A568A0">
        <w:rPr>
          <w:spacing w:val="-1"/>
        </w:rPr>
        <w:t xml:space="preserve"> </w:t>
      </w:r>
      <w:r w:rsidRPr="00A568A0">
        <w:t>varum</w:t>
      </w:r>
      <w:r w:rsidRPr="00A568A0">
        <w:rPr>
          <w:spacing w:val="-4"/>
        </w:rPr>
        <w:t>:</w:t>
      </w:r>
    </w:p>
    <w:p w14:paraId="1E8C6166" w14:textId="55DF7429" w:rsidR="00172CE3" w:rsidRPr="00A568A0" w:rsidRDefault="009E60FE" w:rsidP="00172CE3">
      <w:pPr>
        <w:pStyle w:val="P"/>
      </w:pPr>
      <w:r w:rsidRPr="00A568A0">
        <w:t xml:space="preserve">In genu varum the axis of femur and </w:t>
      </w:r>
      <w:proofErr w:type="spellStart"/>
      <w:r w:rsidRPr="00A568A0">
        <w:t>tibial</w:t>
      </w:r>
      <w:proofErr w:type="spellEnd"/>
      <w:r w:rsidRPr="00A568A0">
        <w:t xml:space="preserve"> diaphysis (</w:t>
      </w:r>
      <w:proofErr w:type="spellStart"/>
      <w:r w:rsidRPr="00A568A0">
        <w:t>aFTA</w:t>
      </w:r>
      <w:proofErr w:type="spellEnd"/>
      <w:r w:rsidRPr="00A568A0">
        <w:t>) is marked and the</w:t>
      </w:r>
      <w:r w:rsidRPr="00A568A0">
        <w:rPr>
          <w:spacing w:val="-57"/>
        </w:rPr>
        <w:t xml:space="preserve"> </w:t>
      </w:r>
      <w:r w:rsidRPr="00A568A0">
        <w:t>lateral angle between them is calculated to be greater than 173˚ -175˚.The weight</w:t>
      </w:r>
      <w:r w:rsidRPr="00A568A0">
        <w:rPr>
          <w:spacing w:val="1"/>
        </w:rPr>
        <w:t xml:space="preserve"> </w:t>
      </w:r>
      <w:r w:rsidRPr="00A568A0">
        <w:t xml:space="preserve">bearing line from the </w:t>
      </w:r>
      <w:proofErr w:type="spellStart"/>
      <w:r w:rsidRPr="00A568A0">
        <w:t>center</w:t>
      </w:r>
      <w:proofErr w:type="spellEnd"/>
      <w:r w:rsidRPr="00A568A0">
        <w:t xml:space="preserve"> of the femoral head to the midpoint of the upper ankle</w:t>
      </w:r>
      <w:r w:rsidRPr="00A568A0">
        <w:rPr>
          <w:spacing w:val="1"/>
        </w:rPr>
        <w:t xml:space="preserve"> </w:t>
      </w:r>
      <w:r w:rsidRPr="00A568A0">
        <w:t>joint</w:t>
      </w:r>
      <w:r w:rsidRPr="00A568A0">
        <w:rPr>
          <w:spacing w:val="11"/>
        </w:rPr>
        <w:t xml:space="preserve"> </w:t>
      </w:r>
      <w:r w:rsidRPr="00A568A0">
        <w:t>runs</w:t>
      </w:r>
      <w:r w:rsidRPr="00A568A0">
        <w:rPr>
          <w:spacing w:val="11"/>
        </w:rPr>
        <w:t xml:space="preserve"> </w:t>
      </w:r>
      <w:r w:rsidRPr="00A568A0">
        <w:t>more</w:t>
      </w:r>
      <w:r w:rsidRPr="00A568A0">
        <w:rPr>
          <w:spacing w:val="10"/>
        </w:rPr>
        <w:t xml:space="preserve"> </w:t>
      </w:r>
      <w:r w:rsidRPr="00A568A0">
        <w:t>than</w:t>
      </w:r>
      <w:r w:rsidRPr="00A568A0">
        <w:rPr>
          <w:spacing w:val="10"/>
        </w:rPr>
        <w:t xml:space="preserve"> </w:t>
      </w:r>
      <w:r w:rsidRPr="00A568A0">
        <w:t>4</w:t>
      </w:r>
      <w:r w:rsidRPr="00A568A0">
        <w:rPr>
          <w:spacing w:val="11"/>
        </w:rPr>
        <w:t xml:space="preserve"> </w:t>
      </w:r>
      <w:r w:rsidRPr="00A568A0">
        <w:t>(±</w:t>
      </w:r>
      <w:r w:rsidRPr="00A568A0">
        <w:rPr>
          <w:spacing w:val="8"/>
        </w:rPr>
        <w:t xml:space="preserve"> </w:t>
      </w:r>
      <w:r w:rsidRPr="00A568A0">
        <w:t>2)</w:t>
      </w:r>
      <w:r w:rsidRPr="00A568A0">
        <w:rPr>
          <w:spacing w:val="10"/>
        </w:rPr>
        <w:t xml:space="preserve"> </w:t>
      </w:r>
      <w:r w:rsidRPr="00A568A0">
        <w:t>mm</w:t>
      </w:r>
      <w:r w:rsidRPr="00A568A0">
        <w:rPr>
          <w:spacing w:val="12"/>
        </w:rPr>
        <w:t xml:space="preserve"> </w:t>
      </w:r>
      <w:r w:rsidRPr="00A568A0">
        <w:t>medial</w:t>
      </w:r>
      <w:r w:rsidRPr="00A568A0">
        <w:rPr>
          <w:spacing w:val="15"/>
        </w:rPr>
        <w:t xml:space="preserve"> </w:t>
      </w:r>
      <w:r w:rsidRPr="00A568A0">
        <w:t>to</w:t>
      </w:r>
      <w:r w:rsidRPr="00A568A0">
        <w:rPr>
          <w:spacing w:val="8"/>
        </w:rPr>
        <w:t xml:space="preserve"> </w:t>
      </w:r>
      <w:r w:rsidRPr="00A568A0">
        <w:t>the</w:t>
      </w:r>
      <w:r w:rsidRPr="00A568A0">
        <w:rPr>
          <w:spacing w:val="11"/>
        </w:rPr>
        <w:t xml:space="preserve"> </w:t>
      </w:r>
      <w:proofErr w:type="spellStart"/>
      <w:r w:rsidRPr="00A568A0">
        <w:t>center</w:t>
      </w:r>
      <w:proofErr w:type="spellEnd"/>
      <w:r w:rsidRPr="00A568A0">
        <w:rPr>
          <w:spacing w:val="10"/>
        </w:rPr>
        <w:t xml:space="preserve"> </w:t>
      </w:r>
      <w:r w:rsidRPr="00A568A0">
        <w:t>of</w:t>
      </w:r>
      <w:r w:rsidRPr="00A568A0">
        <w:rPr>
          <w:spacing w:val="10"/>
        </w:rPr>
        <w:t xml:space="preserve"> </w:t>
      </w:r>
      <w:r w:rsidRPr="00A568A0">
        <w:t>the</w:t>
      </w:r>
      <w:r w:rsidRPr="00A568A0">
        <w:rPr>
          <w:spacing w:val="11"/>
        </w:rPr>
        <w:t xml:space="preserve"> </w:t>
      </w:r>
      <w:r w:rsidRPr="00A568A0">
        <w:t>knee</w:t>
      </w:r>
      <w:r w:rsidRPr="00A568A0">
        <w:rPr>
          <w:spacing w:val="10"/>
        </w:rPr>
        <w:t xml:space="preserve"> </w:t>
      </w:r>
      <w:r w:rsidRPr="00A568A0">
        <w:t>joint,</w:t>
      </w:r>
      <w:r w:rsidRPr="00A568A0">
        <w:rPr>
          <w:spacing w:val="11"/>
        </w:rPr>
        <w:t xml:space="preserve"> </w:t>
      </w:r>
      <w:proofErr w:type="spellStart"/>
      <w:r w:rsidRPr="00A568A0">
        <w:t>ie</w:t>
      </w:r>
      <w:proofErr w:type="spellEnd"/>
      <w:r w:rsidRPr="00A568A0">
        <w:t>,</w:t>
      </w:r>
      <w:r w:rsidRPr="00A568A0">
        <w:rPr>
          <w:spacing w:val="11"/>
        </w:rPr>
        <w:t xml:space="preserve"> </w:t>
      </w:r>
      <w:r w:rsidRPr="00A568A0">
        <w:t>in</w:t>
      </w:r>
      <w:r w:rsidRPr="00A568A0">
        <w:rPr>
          <w:spacing w:val="12"/>
        </w:rPr>
        <w:t xml:space="preserve"> </w:t>
      </w:r>
      <w:r w:rsidRPr="00A568A0">
        <w:t>the</w:t>
      </w:r>
      <w:r w:rsidRPr="00A568A0">
        <w:rPr>
          <w:spacing w:val="11"/>
        </w:rPr>
        <w:t xml:space="preserve"> </w:t>
      </w:r>
      <w:r w:rsidRPr="00A568A0">
        <w:t>case</w:t>
      </w:r>
      <w:r w:rsidRPr="00A568A0">
        <w:rPr>
          <w:spacing w:val="-58"/>
        </w:rPr>
        <w:t xml:space="preserve"> </w:t>
      </w:r>
      <w:r w:rsidRPr="00A568A0">
        <w:t>of a significant varus malalignment, the deviation of the mechanical axis (MAD) from</w:t>
      </w:r>
      <w:r w:rsidRPr="00A568A0">
        <w:rPr>
          <w:spacing w:val="-57"/>
        </w:rPr>
        <w:t xml:space="preserve"> </w:t>
      </w:r>
      <w:r w:rsidRPr="00A568A0">
        <w:t xml:space="preserve">the </w:t>
      </w:r>
      <w:proofErr w:type="spellStart"/>
      <w:r w:rsidRPr="00A568A0">
        <w:t>center</w:t>
      </w:r>
      <w:proofErr w:type="spellEnd"/>
      <w:r w:rsidRPr="00A568A0">
        <w:t xml:space="preserve"> of the knee joint will be more than 15mm medially. The distance between</w:t>
      </w:r>
      <w:r w:rsidRPr="00A568A0">
        <w:rPr>
          <w:spacing w:val="1"/>
        </w:rPr>
        <w:t xml:space="preserve"> </w:t>
      </w:r>
      <w:r w:rsidRPr="00A568A0">
        <w:t>the</w:t>
      </w:r>
      <w:r w:rsidRPr="00A568A0">
        <w:rPr>
          <w:spacing w:val="-1"/>
        </w:rPr>
        <w:t xml:space="preserve"> </w:t>
      </w:r>
      <w:r w:rsidRPr="00A568A0">
        <w:t>femoral</w:t>
      </w:r>
      <w:r w:rsidRPr="00A568A0">
        <w:rPr>
          <w:spacing w:val="1"/>
        </w:rPr>
        <w:t xml:space="preserve"> </w:t>
      </w:r>
      <w:r w:rsidRPr="00A568A0">
        <w:t>condyles (intercondylar</w:t>
      </w:r>
      <w:r w:rsidRPr="00A568A0">
        <w:rPr>
          <w:spacing w:val="-1"/>
        </w:rPr>
        <w:t xml:space="preserve"> </w:t>
      </w:r>
      <w:r w:rsidRPr="00A568A0">
        <w:t>distance) is</w:t>
      </w:r>
      <w:r w:rsidRPr="00A568A0">
        <w:rPr>
          <w:spacing w:val="-1"/>
        </w:rPr>
        <w:t xml:space="preserve"> </w:t>
      </w:r>
      <w:r w:rsidRPr="00A568A0">
        <w:t xml:space="preserve">increased </w:t>
      </w:r>
      <w:r w:rsidR="00340F69" w:rsidRPr="00A568A0">
        <w:fldChar w:fldCharType="begin">
          <w:fldData xml:space="preserve">PEVuZE5vdGU+PENpdGU+PEF1dGhvcj5aYWhuPC9BdXRob3I+PFllYXI+MjAxOTwvWWVhcj48UmVj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</w:fldData>
        </w:fldChar>
      </w:r>
      <w:r w:rsidR="00340F69" w:rsidRPr="00A568A0">
        <w:instrText xml:space="preserve"> ADDIN EN.CITE </w:instrText>
      </w:r>
      <w:r w:rsidR="00340F69" w:rsidRPr="00A568A0">
        <w:fldChar w:fldCharType="begin">
          <w:fldData xml:space="preserve">PEVuZE5vdGU+PENpdGU+PEF1dGhvcj5aYWhuPC9BdXRob3I+PFllYXI+MjAxOTwvWWVhcj48UmVj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(Zahn et al., 2019)</w:t>
      </w:r>
      <w:r w:rsidR="00340F69" w:rsidRPr="00A568A0">
        <w:fldChar w:fldCharType="end"/>
      </w:r>
      <w:r w:rsidR="00172CE3" w:rsidRPr="00A568A0">
        <w:t>.</w:t>
      </w:r>
    </w:p>
    <w:p w14:paraId="48057ACD" w14:textId="77777777" w:rsidR="00172CE3" w:rsidRPr="00A568A0" w:rsidRDefault="00172CE3" w:rsidP="00172CE3">
      <w:pPr>
        <w:pStyle w:val="a"/>
      </w:pPr>
      <w:r w:rsidRPr="00A568A0">
        <w:t xml:space="preserve">Management </w:t>
      </w:r>
    </w:p>
    <w:p w14:paraId="7599F4CF" w14:textId="4F60D7F6" w:rsidR="00172CE3" w:rsidRPr="00A568A0" w:rsidRDefault="00172CE3" w:rsidP="00C52858">
      <w:pPr>
        <w:pStyle w:val="Item1"/>
      </w:pPr>
      <w:r w:rsidRPr="00A568A0">
        <w:t>Clinical</w:t>
      </w:r>
      <w:r w:rsidRPr="00A568A0">
        <w:rPr>
          <w:spacing w:val="-5"/>
        </w:rPr>
        <w:t xml:space="preserve"> </w:t>
      </w:r>
      <w:r w:rsidRPr="00A568A0">
        <w:t>Examination</w:t>
      </w:r>
      <w:r w:rsidRPr="00A568A0">
        <w:rPr>
          <w:spacing w:val="-2"/>
        </w:rPr>
        <w:t>:</w:t>
      </w:r>
    </w:p>
    <w:p w14:paraId="2E51ABBA" w14:textId="01E8E437" w:rsidR="00172CE3" w:rsidRPr="00A568A0" w:rsidRDefault="00172CE3" w:rsidP="00172CE3">
      <w:pPr>
        <w:pStyle w:val="P"/>
      </w:pPr>
      <w:r w:rsidRPr="00A568A0">
        <w:t>Patient history and clinical examination are the baseline of any</w:t>
      </w:r>
      <w:r w:rsidRPr="00A568A0">
        <w:rPr>
          <w:spacing w:val="1"/>
        </w:rPr>
        <w:t xml:space="preserve"> </w:t>
      </w:r>
      <w:r w:rsidRPr="00A568A0">
        <w:t>preoperative work up for osteotomies around the knee. History of trauma</w:t>
      </w:r>
      <w:r w:rsidRPr="00A568A0">
        <w:rPr>
          <w:spacing w:val="1"/>
        </w:rPr>
        <w:t xml:space="preserve"> </w:t>
      </w:r>
      <w:r w:rsidRPr="00A568A0">
        <w:t>or previous surgery, and professional activity and sports, are of special</w:t>
      </w:r>
      <w:r w:rsidRPr="00A568A0">
        <w:rPr>
          <w:spacing w:val="1"/>
        </w:rPr>
        <w:t xml:space="preserve"> </w:t>
      </w:r>
      <w:r w:rsidRPr="00A568A0">
        <w:t>interest.</w:t>
      </w:r>
      <w:r w:rsidRPr="00A568A0">
        <w:rPr>
          <w:spacing w:val="1"/>
        </w:rPr>
        <w:t xml:space="preserve"> </w:t>
      </w:r>
      <w:r w:rsidRPr="00A568A0">
        <w:t>The</w:t>
      </w:r>
      <w:r w:rsidRPr="00A568A0">
        <w:rPr>
          <w:spacing w:val="1"/>
        </w:rPr>
        <w:t xml:space="preserve"> </w:t>
      </w:r>
      <w:r w:rsidRPr="00A568A0">
        <w:t>expected</w:t>
      </w:r>
      <w:r w:rsidRPr="00A568A0">
        <w:rPr>
          <w:spacing w:val="1"/>
        </w:rPr>
        <w:t xml:space="preserve"> </w:t>
      </w:r>
      <w:r w:rsidRPr="00A568A0">
        <w:t>patient</w:t>
      </w:r>
      <w:r w:rsidRPr="00A568A0">
        <w:rPr>
          <w:spacing w:val="1"/>
        </w:rPr>
        <w:t xml:space="preserve"> </w:t>
      </w:r>
      <w:r w:rsidRPr="00A568A0">
        <w:t>activity</w:t>
      </w:r>
      <w:r w:rsidRPr="00A568A0">
        <w:rPr>
          <w:spacing w:val="1"/>
        </w:rPr>
        <w:t xml:space="preserve"> </w:t>
      </w:r>
      <w:r w:rsidRPr="00A568A0">
        <w:t>level</w:t>
      </w:r>
      <w:r w:rsidRPr="00A568A0">
        <w:rPr>
          <w:spacing w:val="1"/>
        </w:rPr>
        <w:t xml:space="preserve"> </w:t>
      </w:r>
      <w:r w:rsidRPr="00A568A0">
        <w:t>is</w:t>
      </w:r>
      <w:r w:rsidRPr="00A568A0">
        <w:rPr>
          <w:spacing w:val="1"/>
        </w:rPr>
        <w:t xml:space="preserve"> </w:t>
      </w:r>
      <w:r w:rsidRPr="00A568A0">
        <w:t>to</w:t>
      </w:r>
      <w:r w:rsidRPr="00A568A0">
        <w:rPr>
          <w:spacing w:val="1"/>
        </w:rPr>
        <w:t xml:space="preserve"> </w:t>
      </w:r>
      <w:r w:rsidRPr="00A568A0">
        <w:t>be</w:t>
      </w:r>
      <w:r w:rsidRPr="00A568A0">
        <w:rPr>
          <w:spacing w:val="1"/>
        </w:rPr>
        <w:t xml:space="preserve"> </w:t>
      </w:r>
      <w:r w:rsidRPr="00A568A0">
        <w:t>considered.</w:t>
      </w:r>
      <w:r w:rsidRPr="00A568A0">
        <w:rPr>
          <w:spacing w:val="1"/>
        </w:rPr>
        <w:t xml:space="preserve"> </w:t>
      </w:r>
      <w:r w:rsidRPr="00A568A0">
        <w:t>Contraindications such as nicotine abuse, which often leads to delayed</w:t>
      </w:r>
      <w:r w:rsidRPr="00A568A0">
        <w:rPr>
          <w:spacing w:val="1"/>
        </w:rPr>
        <w:t xml:space="preserve"> </w:t>
      </w:r>
      <w:r w:rsidRPr="00A568A0">
        <w:t>consolidation</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osteotomy,</w:t>
      </w:r>
      <w:r w:rsidRPr="00A568A0">
        <w:rPr>
          <w:spacing w:val="1"/>
        </w:rPr>
        <w:t xml:space="preserve"> </w:t>
      </w:r>
      <w:r w:rsidRPr="00A568A0">
        <w:t>overweight,</w:t>
      </w:r>
      <w:r w:rsidRPr="00A568A0">
        <w:rPr>
          <w:spacing w:val="1"/>
        </w:rPr>
        <w:t xml:space="preserve"> </w:t>
      </w:r>
      <w:r w:rsidRPr="00A568A0">
        <w:t>rheumatoid</w:t>
      </w:r>
      <w:r w:rsidRPr="00A568A0">
        <w:rPr>
          <w:spacing w:val="1"/>
        </w:rPr>
        <w:t xml:space="preserve"> </w:t>
      </w:r>
      <w:r w:rsidRPr="00A568A0">
        <w:t>arthritis,</w:t>
      </w:r>
      <w:r w:rsidRPr="00A568A0">
        <w:rPr>
          <w:spacing w:val="1"/>
        </w:rPr>
        <w:t xml:space="preserve"> </w:t>
      </w:r>
      <w:r w:rsidRPr="00A568A0">
        <w:t>and</w:t>
      </w:r>
      <w:r w:rsidRPr="00A568A0">
        <w:rPr>
          <w:spacing w:val="-67"/>
        </w:rPr>
        <w:t xml:space="preserve"> </w:t>
      </w:r>
      <w:r w:rsidRPr="00A568A0">
        <w:t>patient</w:t>
      </w:r>
      <w:r w:rsidRPr="00A568A0">
        <w:rPr>
          <w:spacing w:val="1"/>
        </w:rPr>
        <w:t xml:space="preserve"> </w:t>
      </w:r>
      <w:r w:rsidRPr="00A568A0">
        <w:t>age over 60-70</w:t>
      </w:r>
      <w:r w:rsidRPr="00A568A0">
        <w:rPr>
          <w:spacing w:val="1"/>
        </w:rPr>
        <w:t xml:space="preserve"> </w:t>
      </w:r>
      <w:r w:rsidRPr="00A568A0">
        <w:t>years,</w:t>
      </w:r>
      <w:r w:rsidRPr="00A568A0">
        <w:rPr>
          <w:spacing w:val="1"/>
        </w:rPr>
        <w:t xml:space="preserve"> </w:t>
      </w:r>
      <w:r w:rsidRPr="00A568A0">
        <w:t>where knee arthroplasty leads</w:t>
      </w:r>
      <w:r w:rsidRPr="00A568A0">
        <w:rPr>
          <w:spacing w:val="1"/>
        </w:rPr>
        <w:t xml:space="preserve"> </w:t>
      </w:r>
      <w:r w:rsidRPr="00A568A0">
        <w:t>to better</w:t>
      </w:r>
      <w:r w:rsidRPr="00A568A0">
        <w:rPr>
          <w:spacing w:val="1"/>
        </w:rPr>
        <w:t xml:space="preserve"> </w:t>
      </w:r>
      <w:r w:rsidRPr="00A568A0">
        <w:t>results, must be ruled out. Nevertheless, consideration of biological age</w:t>
      </w:r>
      <w:r w:rsidRPr="00A568A0">
        <w:rPr>
          <w:spacing w:val="1"/>
        </w:rPr>
        <w:t xml:space="preserve"> </w:t>
      </w:r>
      <w:r w:rsidRPr="00A568A0">
        <w:t>should take</w:t>
      </w:r>
      <w:r w:rsidRPr="00A568A0">
        <w:rPr>
          <w:spacing w:val="-3"/>
        </w:rPr>
        <w:t xml:space="preserve"> </w:t>
      </w:r>
      <w:r w:rsidRPr="00A568A0">
        <w:t>priority</w:t>
      </w:r>
      <w:r w:rsidRPr="00A568A0">
        <w:rPr>
          <w:spacing w:val="1"/>
        </w:rPr>
        <w:t xml:space="preserve"> </w:t>
      </w:r>
      <w:r w:rsidRPr="00A568A0">
        <w:t>over</w:t>
      </w:r>
      <w:r w:rsidRPr="00A568A0">
        <w:rPr>
          <w:spacing w:val="-1"/>
        </w:rPr>
        <w:t xml:space="preserve"> </w:t>
      </w:r>
      <w:r w:rsidRPr="00A568A0">
        <w:t>chronological</w:t>
      </w:r>
      <w:r w:rsidRPr="00A568A0">
        <w:rPr>
          <w:spacing w:val="-5"/>
        </w:rPr>
        <w:t xml:space="preserve"> </w:t>
      </w:r>
      <w:r w:rsidRPr="00A568A0">
        <w:t xml:space="preserve">age </w:t>
      </w:r>
      <w:r w:rsidR="00340F69" w:rsidRPr="00A568A0">
        <w:fldChar w:fldCharType="begin">
          <w:fldData xml:space="preserve">PEVuZE5vdGU+PENpdGU+PEF1dGhvcj5aYW1wb2duYTwvQXV0aG9yPjxZZWFyPjIwMTk8L1llYXI+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</w:fldData>
        </w:fldChar>
      </w:r>
      <w:r w:rsidR="00340F69" w:rsidRPr="00A568A0">
        <w:instrText xml:space="preserve"> ADDIN EN.CITE </w:instrText>
      </w:r>
      <w:r w:rsidR="00340F69" w:rsidRPr="00A568A0">
        <w:fldChar w:fldCharType="begin">
          <w:fldData xml:space="preserve">PEVuZE5vdGU+PENpdGU+PEF1dGhvcj5aYW1wb2duYTwvQXV0aG9yPjxZZWFyPjIwMTk8L1llYXI+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(Zampogna et al., 2019)</w:t>
      </w:r>
      <w:r w:rsidR="00340F69" w:rsidRPr="00A568A0">
        <w:fldChar w:fldCharType="end"/>
      </w:r>
      <w:r w:rsidRPr="00A568A0">
        <w:t>.</w:t>
      </w:r>
    </w:p>
    <w:p w14:paraId="0E35C23C" w14:textId="1768669D" w:rsidR="00172CE3" w:rsidRPr="00A568A0" w:rsidRDefault="00172CE3" w:rsidP="00172CE3">
      <w:pPr>
        <w:pStyle w:val="P"/>
      </w:pPr>
      <w:r w:rsidRPr="00A568A0">
        <w:t>Clinical examination includes evaluation of soft tissue and skin as</w:t>
      </w:r>
      <w:r w:rsidRPr="00A568A0">
        <w:rPr>
          <w:spacing w:val="1"/>
        </w:rPr>
        <w:t xml:space="preserve"> </w:t>
      </w:r>
      <w:r w:rsidRPr="00A568A0">
        <w:t>well as vascular and neurological status of the lower extremity. Systemic</w:t>
      </w:r>
      <w:r w:rsidRPr="00A568A0">
        <w:rPr>
          <w:spacing w:val="1"/>
        </w:rPr>
        <w:t xml:space="preserve"> </w:t>
      </w:r>
      <w:r w:rsidRPr="00A568A0">
        <w:t>or</w:t>
      </w:r>
      <w:r w:rsidRPr="00A568A0">
        <w:rPr>
          <w:spacing w:val="3"/>
        </w:rPr>
        <w:t xml:space="preserve"> </w:t>
      </w:r>
      <w:r w:rsidRPr="00A568A0">
        <w:t>local</w:t>
      </w:r>
      <w:r w:rsidRPr="00A568A0">
        <w:rPr>
          <w:spacing w:val="-1"/>
        </w:rPr>
        <w:t xml:space="preserve"> </w:t>
      </w:r>
      <w:r w:rsidRPr="00A568A0">
        <w:t>infection should</w:t>
      </w:r>
      <w:r w:rsidRPr="00A568A0">
        <w:rPr>
          <w:spacing w:val="1"/>
        </w:rPr>
        <w:t xml:space="preserve"> </w:t>
      </w:r>
      <w:r w:rsidRPr="00A568A0">
        <w:t>be</w:t>
      </w:r>
      <w:r w:rsidRPr="00A568A0">
        <w:rPr>
          <w:spacing w:val="-3"/>
        </w:rPr>
        <w:t xml:space="preserve"> </w:t>
      </w:r>
      <w:r w:rsidRPr="00A568A0">
        <w:t>ruled</w:t>
      </w:r>
      <w:r w:rsidRPr="00A568A0">
        <w:rPr>
          <w:spacing w:val="4"/>
        </w:rPr>
        <w:t xml:space="preserve"> </w:t>
      </w:r>
      <w:r w:rsidRPr="00A568A0">
        <w:t xml:space="preserve">out </w:t>
      </w:r>
      <w:r w:rsidR="00340F69" w:rsidRPr="00A568A0">
        <w:fldChar w:fldCharType="begin"/>
      </w:r>
      <w:r w:rsidR="00340F69" w:rsidRPr="00A568A0">
        <w:instrText xml:space="preserve"> ADDIN EN.CITE &lt;EndNote&gt;&lt;Cite&gt;&lt;Author&gt;Gasparis&lt;/Author&gt;&lt;Year&gt;2020&lt;/Year&gt;&lt;RecNum&gt;34&lt;/RecNum&gt;&lt;DisplayText&gt;&lt;style face="bold"&gt;(Gasparis et al., 2020)&lt;/style&gt;&lt;/DisplayText&gt;&lt;record&gt;&lt;rec-number&gt;34&lt;/rec-number&gt;&lt;foreign-keys&gt;&lt;key app="EN" db-id="xv9tr0dw8fzsa8e5vad50zfqx52pvrdet9xr" timestamp="1713629293"&gt;34&lt;/key&gt;&lt;/foreign-keys&gt;&lt;ref-type name="Journal Article"&gt;17&lt;/ref-type&gt;&lt;contributors&gt;&lt;authors&gt;&lt;author&gt;Gasparis, A. P.&lt;/author&gt;&lt;author&gt;Kim, P. S.&lt;/author&gt;&lt;author&gt;Dean, S. M.&lt;/author&gt;&lt;author&gt;Khilnani, N. M.&lt;/author&gt;&lt;author&gt;Labropoulos, N.&lt;/author&gt;&lt;/authors&gt;&lt;/contributors&gt;&lt;auth-address&gt;Division of Vascular Surgery, Stony Brook Medicine, Stony Brook, NY, USA.&amp;#xD;Center for Vein Restoration and Center for Vascular Medicine, Framingham, MA, USA.&amp;#xD;Division of Cardiovascular Medicine, The Ohio State University Wexner Medical Center, Columbus, OH, USA.&amp;#xD;Division of Interventional Radiology, New York Presbyterian Hospital-Weill Cornell Medicine, New York, NY, USA.&lt;/auth-address&gt;&lt;titles&gt;&lt;title&gt;Diagnostic approach to lower limb edema&lt;/title&gt;&lt;secondary-title&gt;Phlebology&lt;/secondary-title&gt;&lt;/titles&gt;&lt;periodical&gt;&lt;full-title&gt;Phlebology&lt;/full-title&gt;&lt;/periodical&gt;&lt;pages&gt;650-655&lt;/pages&gt;&lt;volume&gt;35&lt;/volume&gt;&lt;number&gt;9&lt;/number&gt;&lt;edition&gt;2020/07/08&lt;/edition&gt;&lt;keywords&gt;&lt;keyword&gt;Diagnosis, Differential&lt;/keyword&gt;&lt;keyword&gt;Diagnostic Imaging&lt;/keyword&gt;&lt;keyword&gt;Edema/diagnostic imaging&lt;/keyword&gt;&lt;keyword&gt;Humans&lt;/keyword&gt;&lt;keyword&gt;Leg&lt;/keyword&gt;&lt;keyword&gt;*Lymphedema/diagnosis&lt;/keyword&gt;&lt;keyword&gt;Chronic venous disease&lt;/keyword&gt;&lt;keyword&gt;lymphedema&lt;/keyword&gt;&lt;keyword&gt;vascular medicine&lt;/keyword&gt;&lt;/keywords&gt;&lt;dates&gt;&lt;year&gt;2020&lt;/year&gt;&lt;pub-dates&gt;&lt;date&gt;Oct&lt;/date&gt;&lt;/pub-dates&gt;&lt;/dates&gt;&lt;isbn&gt;0268-3555 (Print)&amp;#xD;0268-3555&lt;/isbn&gt;&lt;accession-num&gt;32631171&lt;/accession-num&gt;&lt;urls&gt;&lt;/urls&gt;&lt;custom2&gt;PMC7536506&lt;/custom2&gt;&lt;electronic-resource-num&gt;10.1177/0268355520938283&lt;/electronic-resource-num&gt;&lt;remote-database-provider&gt;NLM&lt;/remote-database-provider&gt;&lt;language&gt;eng&lt;/language&gt;&lt;/record&gt;&lt;/Cite&gt;&lt;/EndNote&gt;</w:instrText>
      </w:r>
      <w:r w:rsidR="00340F69" w:rsidRPr="00A568A0">
        <w:fldChar w:fldCharType="separate"/>
      </w:r>
      <w:r w:rsidR="00340F69" w:rsidRPr="00A568A0">
        <w:rPr>
          <w:b/>
          <w:noProof/>
        </w:rPr>
        <w:t>(Gasparis et al., 2020)</w:t>
      </w:r>
      <w:r w:rsidR="00340F69" w:rsidRPr="00A568A0">
        <w:fldChar w:fldCharType="end"/>
      </w:r>
      <w:r w:rsidRPr="00A568A0">
        <w:t>.</w:t>
      </w:r>
    </w:p>
    <w:p w14:paraId="3F692C19" w14:textId="55BAF1F3" w:rsidR="00172CE3" w:rsidRPr="00A568A0" w:rsidRDefault="00172CE3" w:rsidP="00172CE3">
      <w:pPr>
        <w:pStyle w:val="P"/>
      </w:pPr>
      <w:r w:rsidRPr="00A568A0">
        <w:lastRenderedPageBreak/>
        <w:t>The range of motion of the knee should be at least 120˚ of flexion</w:t>
      </w:r>
      <w:r w:rsidRPr="00A568A0">
        <w:rPr>
          <w:spacing w:val="1"/>
        </w:rPr>
        <w:t xml:space="preserve"> </w:t>
      </w:r>
      <w:r w:rsidRPr="00A568A0">
        <w:t>and not more than 20˚ extension deficit are mandatory. Anteroposterior</w:t>
      </w:r>
      <w:r w:rsidRPr="00A568A0">
        <w:rPr>
          <w:spacing w:val="1"/>
        </w:rPr>
        <w:t xml:space="preserve"> </w:t>
      </w:r>
      <w:r w:rsidRPr="00A568A0">
        <w:t>and mediolateral ligamentous stability should be examined, and the leg</w:t>
      </w:r>
      <w:r w:rsidRPr="00A568A0">
        <w:rPr>
          <w:spacing w:val="1"/>
        </w:rPr>
        <w:t xml:space="preserve"> </w:t>
      </w:r>
      <w:r w:rsidRPr="00A568A0">
        <w:t>length</w:t>
      </w:r>
      <w:r w:rsidRPr="00A568A0">
        <w:rPr>
          <w:spacing w:val="1"/>
        </w:rPr>
        <w:t xml:space="preserve"> </w:t>
      </w:r>
      <w:r w:rsidRPr="00A568A0">
        <w:t>must</w:t>
      </w:r>
      <w:r w:rsidRPr="00A568A0">
        <w:rPr>
          <w:spacing w:val="1"/>
        </w:rPr>
        <w:t xml:space="preserve"> </w:t>
      </w:r>
      <w:r w:rsidRPr="00A568A0">
        <w:t>be</w:t>
      </w:r>
      <w:r w:rsidRPr="00A568A0">
        <w:rPr>
          <w:spacing w:val="1"/>
        </w:rPr>
        <w:t xml:space="preserve"> </w:t>
      </w:r>
      <w:r w:rsidRPr="00A568A0">
        <w:t>inspected.</w:t>
      </w:r>
      <w:r w:rsidRPr="00A568A0">
        <w:rPr>
          <w:spacing w:val="1"/>
        </w:rPr>
        <w:t xml:space="preserve"> </w:t>
      </w:r>
      <w:r w:rsidRPr="00A568A0">
        <w:t>The</w:t>
      </w:r>
      <w:r w:rsidRPr="00A568A0">
        <w:rPr>
          <w:spacing w:val="1"/>
        </w:rPr>
        <w:t xml:space="preserve"> </w:t>
      </w:r>
      <w:r w:rsidRPr="00A568A0">
        <w:t>alignment</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lower</w:t>
      </w:r>
      <w:r w:rsidRPr="00A568A0">
        <w:rPr>
          <w:spacing w:val="1"/>
        </w:rPr>
        <w:t xml:space="preserve"> </w:t>
      </w:r>
      <w:r w:rsidRPr="00A568A0">
        <w:t>extremity</w:t>
      </w:r>
      <w:r w:rsidRPr="00A568A0">
        <w:rPr>
          <w:spacing w:val="1"/>
        </w:rPr>
        <w:t xml:space="preserve"> </w:t>
      </w:r>
      <w:r w:rsidRPr="00A568A0">
        <w:t>is</w:t>
      </w:r>
      <w:r w:rsidRPr="00A568A0">
        <w:rPr>
          <w:spacing w:val="1"/>
        </w:rPr>
        <w:t xml:space="preserve"> </w:t>
      </w:r>
      <w:r w:rsidRPr="00A568A0">
        <w:t>evaluated under full weight bearing and in the supine position. If the</w:t>
      </w:r>
      <w:r w:rsidRPr="00A568A0">
        <w:rPr>
          <w:spacing w:val="1"/>
        </w:rPr>
        <w:t xml:space="preserve"> </w:t>
      </w:r>
      <w:r w:rsidRPr="00A568A0">
        <w:t>medial compartment is involved, movement under varus stress is painful,</w:t>
      </w:r>
      <w:r w:rsidRPr="00A568A0">
        <w:rPr>
          <w:spacing w:val="1"/>
        </w:rPr>
        <w:t xml:space="preserve"> </w:t>
      </w:r>
      <w:r w:rsidRPr="00A568A0">
        <w:t>whereas</w:t>
      </w:r>
      <w:r w:rsidRPr="00A568A0">
        <w:rPr>
          <w:spacing w:val="3"/>
        </w:rPr>
        <w:t xml:space="preserve"> </w:t>
      </w:r>
      <w:r w:rsidRPr="00A568A0">
        <w:t>valgus stress</w:t>
      </w:r>
      <w:r w:rsidRPr="00A568A0">
        <w:rPr>
          <w:spacing w:val="-1"/>
        </w:rPr>
        <w:t xml:space="preserve"> </w:t>
      </w:r>
      <w:r w:rsidRPr="00A568A0">
        <w:t>should</w:t>
      </w:r>
      <w:r w:rsidRPr="00A568A0">
        <w:rPr>
          <w:spacing w:val="1"/>
        </w:rPr>
        <w:t xml:space="preserve"> </w:t>
      </w:r>
      <w:r w:rsidRPr="00A568A0">
        <w:t>reduce</w:t>
      </w:r>
      <w:r w:rsidRPr="00A568A0">
        <w:rPr>
          <w:spacing w:val="1"/>
        </w:rPr>
        <w:t xml:space="preserve"> </w:t>
      </w:r>
      <w:r w:rsidRPr="00A568A0">
        <w:t xml:space="preserve">pain </w:t>
      </w:r>
      <w:r w:rsidR="00340F69" w:rsidRPr="00A568A0">
        <w:fldChar w:fldCharType="begin">
          <w:fldData xml:space="preserve">PEVuZE5vdGU+PENpdGU+PEF1dGhvcj5NYXJ0YXk8L0F1dGhvcj48WWVhcj4yMDE4PC9ZZWFyPjxS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</w:fldData>
        </w:fldChar>
      </w:r>
      <w:r w:rsidR="00340F69" w:rsidRPr="00A568A0">
        <w:instrText xml:space="preserve"> ADDIN EN.CITE </w:instrText>
      </w:r>
      <w:r w:rsidR="00340F69" w:rsidRPr="00A568A0">
        <w:fldChar w:fldCharType="begin">
          <w:fldData xml:space="preserve">PEVuZE5vdGU+PENpdGU+PEF1dGhvcj5NYXJ0YXk8L0F1dGhvcj48WWVhcj4yMDE4PC9ZZWFyPjxS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(Martay et al., 2018)</w:t>
      </w:r>
      <w:r w:rsidR="00340F69" w:rsidRPr="00A568A0">
        <w:fldChar w:fldCharType="end"/>
      </w:r>
      <w:r w:rsidRPr="00A568A0">
        <w:t>.</w:t>
      </w:r>
    </w:p>
    <w:p w14:paraId="099B1761" w14:textId="4F2457B2" w:rsidR="00885682" w:rsidRPr="00A568A0" w:rsidRDefault="00885682" w:rsidP="00C52858">
      <w:pPr>
        <w:pStyle w:val="Item1"/>
      </w:pPr>
      <w:r w:rsidRPr="00A568A0">
        <w:t>Radiographic</w:t>
      </w:r>
      <w:r w:rsidRPr="00A568A0">
        <w:rPr>
          <w:spacing w:val="-1"/>
        </w:rPr>
        <w:t xml:space="preserve"> </w:t>
      </w:r>
      <w:r w:rsidRPr="00A568A0">
        <w:t>views:</w:t>
      </w:r>
    </w:p>
    <w:p w14:paraId="1DDC94B8" w14:textId="0F3B245C" w:rsidR="00885682" w:rsidRPr="00A568A0" w:rsidRDefault="00885682" w:rsidP="00885682">
      <w:pPr>
        <w:pStyle w:val="P"/>
      </w:pPr>
      <w:r w:rsidRPr="00A568A0">
        <w:t>For preoperative assessment of the anatomy and the leg axis</w:t>
      </w:r>
      <w:r w:rsidRPr="00A568A0">
        <w:rPr>
          <w:spacing w:val="60"/>
        </w:rPr>
        <w:t xml:space="preserve"> </w:t>
      </w:r>
      <w:r w:rsidRPr="00A568A0">
        <w:t>radiography of</w:t>
      </w:r>
      <w:r w:rsidRPr="00A568A0">
        <w:rPr>
          <w:spacing w:val="1"/>
        </w:rPr>
        <w:t xml:space="preserve"> </w:t>
      </w:r>
      <w:r w:rsidRPr="00A568A0">
        <w:t>the knee joint in three planes (AP, lateral view, patella tangential view) and a weight-</w:t>
      </w:r>
      <w:r w:rsidRPr="00A568A0">
        <w:rPr>
          <w:spacing w:val="1"/>
        </w:rPr>
        <w:t xml:space="preserve"> </w:t>
      </w:r>
      <w:r w:rsidRPr="00A568A0">
        <w:t>bearing</w:t>
      </w:r>
      <w:r w:rsidRPr="00A568A0">
        <w:rPr>
          <w:spacing w:val="9"/>
        </w:rPr>
        <w:t xml:space="preserve"> </w:t>
      </w:r>
      <w:r w:rsidRPr="00A568A0">
        <w:t>x-ray</w:t>
      </w:r>
      <w:r w:rsidRPr="00A568A0">
        <w:rPr>
          <w:spacing w:val="9"/>
        </w:rPr>
        <w:t xml:space="preserve"> </w:t>
      </w:r>
      <w:r w:rsidRPr="00A568A0">
        <w:t>of</w:t>
      </w:r>
      <w:r w:rsidRPr="00A568A0">
        <w:rPr>
          <w:spacing w:val="11"/>
        </w:rPr>
        <w:t xml:space="preserve"> </w:t>
      </w:r>
      <w:r w:rsidRPr="00A568A0">
        <w:t>the</w:t>
      </w:r>
      <w:r w:rsidRPr="00A568A0">
        <w:rPr>
          <w:spacing w:val="13"/>
        </w:rPr>
        <w:t xml:space="preserve"> </w:t>
      </w:r>
      <w:r w:rsidRPr="00A568A0">
        <w:t>entire</w:t>
      </w:r>
      <w:r w:rsidRPr="00A568A0">
        <w:rPr>
          <w:spacing w:val="10"/>
        </w:rPr>
        <w:t xml:space="preserve"> </w:t>
      </w:r>
      <w:r w:rsidRPr="00A568A0">
        <w:t>lower</w:t>
      </w:r>
      <w:r w:rsidRPr="00A568A0">
        <w:rPr>
          <w:spacing w:val="13"/>
        </w:rPr>
        <w:t xml:space="preserve"> </w:t>
      </w:r>
      <w:r w:rsidRPr="00A568A0">
        <w:t>limb</w:t>
      </w:r>
      <w:r w:rsidRPr="00A568A0">
        <w:rPr>
          <w:spacing w:val="12"/>
        </w:rPr>
        <w:t xml:space="preserve"> </w:t>
      </w:r>
      <w:r w:rsidRPr="00A568A0">
        <w:t>are</w:t>
      </w:r>
      <w:r w:rsidRPr="00A568A0">
        <w:rPr>
          <w:spacing w:val="16"/>
        </w:rPr>
        <w:t xml:space="preserve"> </w:t>
      </w:r>
      <w:r w:rsidRPr="00A568A0">
        <w:t>necessary.</w:t>
      </w:r>
      <w:r w:rsidRPr="00A568A0">
        <w:rPr>
          <w:spacing w:val="13"/>
        </w:rPr>
        <w:t xml:space="preserve"> </w:t>
      </w:r>
      <w:r w:rsidRPr="00A568A0">
        <w:t>The</w:t>
      </w:r>
      <w:r w:rsidRPr="00A568A0">
        <w:rPr>
          <w:spacing w:val="12"/>
        </w:rPr>
        <w:t xml:space="preserve"> </w:t>
      </w:r>
      <w:r w:rsidRPr="00A568A0">
        <w:t>weight-bearing</w:t>
      </w:r>
      <w:r w:rsidRPr="00A568A0">
        <w:rPr>
          <w:spacing w:val="9"/>
        </w:rPr>
        <w:t xml:space="preserve"> </w:t>
      </w:r>
      <w:r w:rsidRPr="00A568A0">
        <w:t>x-ray</w:t>
      </w:r>
      <w:r w:rsidRPr="00A568A0">
        <w:rPr>
          <w:spacing w:val="6"/>
        </w:rPr>
        <w:t xml:space="preserve"> </w:t>
      </w:r>
      <w:r w:rsidRPr="00A568A0">
        <w:t>of</w:t>
      </w:r>
      <w:r w:rsidRPr="00A568A0">
        <w:rPr>
          <w:spacing w:val="11"/>
        </w:rPr>
        <w:t xml:space="preserve"> </w:t>
      </w:r>
      <w:r w:rsidRPr="00A568A0">
        <w:t>the leg is essential to assess the correct indication and for the planning of any osteotomy</w:t>
      </w:r>
      <w:r w:rsidRPr="00A568A0">
        <w:rPr>
          <w:spacing w:val="1"/>
        </w:rPr>
        <w:t xml:space="preserve"> </w:t>
      </w:r>
      <w:r w:rsidRPr="00A568A0">
        <w:t>around</w:t>
      </w:r>
      <w:r w:rsidRPr="00A568A0">
        <w:rPr>
          <w:spacing w:val="-1"/>
        </w:rPr>
        <w:t xml:space="preserve"> </w:t>
      </w:r>
      <w:r w:rsidRPr="00A568A0">
        <w:t>the knee</w:t>
      </w:r>
      <w:r w:rsidR="00975E32" w:rsidRPr="00A568A0">
        <w:t xml:space="preserve"> </w:t>
      </w:r>
      <w:r w:rsidR="00340F69" w:rsidRPr="00A568A0">
        <w:fldChar w:fldCharType="begin"/>
      </w:r>
      <w:r w:rsidR="00340F69" w:rsidRPr="00A568A0">
        <w:instrText xml:space="preserve"> ADDIN EN.CITE &lt;EndNote&gt;&lt;Cite&gt;&lt;Author&gt;Khalifa&lt;/Author&gt;&lt;Year&gt;2021&lt;/Year&gt;&lt;RecNum&gt;36&lt;/RecNum&gt;&lt;DisplayText&gt;&lt;style face="bold"&gt;(Khalifa et al., 2021)&lt;/style&gt;&lt;/DisplayText&gt;&lt;record&gt;&lt;rec-number&gt;36&lt;/rec-number&gt;&lt;foreign-keys&gt;&lt;key app="EN" db-id="xv9tr0dw8fzsa8e5vad50zfqx52pvrdet9xr" timestamp="1713629965"&gt;36&lt;/key&gt;&lt;/foreign-keys&gt;&lt;ref-type name="Journal Article"&gt;17&lt;/ref-type&gt;&lt;contributors&gt;&lt;authors&gt;&lt;author&gt;Khalifa, A. A.&lt;/author&gt;&lt;author&gt;Mullaji, A. B.&lt;/author&gt;&lt;author&gt;Mostafa, A. M.&lt;/author&gt;&lt;author&gt;Farouk, O. A.&lt;/author&gt;&lt;/authors&gt;&lt;/contributors&gt;&lt;auth-address&gt;Orthopaedic Department, Qena Faculty of Medicine and University Hospital, South Valley University, Qena, Egypt.&amp;#xD;Orthopaedic Department, Breach Candy Hospital, Mumbai, India.&amp;#xD;Orthopaedic and Traumatology Department, Assiut University Hospital, Assiut, Egypt.&lt;/auth-address&gt;&lt;titles&gt;&lt;title&gt;A Protocol to Systematic Radiographic Assessment of Primary Total Knee Arthroplasty&lt;/title&gt;&lt;secondary-title&gt;Orthop Res Rev&lt;/secondary-title&gt;&lt;/titles&gt;&lt;periodical&gt;&lt;full-title&gt;Orthop Res Rev&lt;/full-title&gt;&lt;/periodical&gt;&lt;pages&gt;95-106&lt;/pages&gt;&lt;volume&gt;13&lt;/volume&gt;&lt;edition&gt;2021/07/27&lt;/edition&gt;&lt;keywords&gt;&lt;keyword&gt;arthroplasty&lt;/keyword&gt;&lt;keyword&gt;assessment&lt;/keyword&gt;&lt;keyword&gt;knee radiograph&lt;/keyword&gt;&lt;keyword&gt;postoperative&lt;/keyword&gt;&lt;keyword&gt;replacement&lt;/keyword&gt;&lt;keyword&gt;total knee&lt;/keyword&gt;&lt;/keywords&gt;&lt;dates&gt;&lt;year&gt;2021&lt;/year&gt;&lt;/dates&gt;&lt;isbn&gt;1179-1462&lt;/isbn&gt;&lt;accession-num&gt;34305412&lt;/accession-num&gt;&lt;urls&gt;&lt;/urls&gt;&lt;custom2&gt;PMC8294812&lt;/custom2&gt;&lt;electronic-resource-num&gt;10.2147/orr.S320372&lt;/electronic-resource-num&gt;&lt;remote-database-provider&gt;NLM&lt;/remote-database-provider&gt;&lt;language&gt;eng&lt;/language&gt;&lt;/record&gt;&lt;/Cite&gt;&lt;/EndNote&gt;</w:instrText>
      </w:r>
      <w:r w:rsidR="00340F69" w:rsidRPr="00A568A0">
        <w:fldChar w:fldCharType="separate"/>
      </w:r>
      <w:r w:rsidR="00340F69" w:rsidRPr="00A568A0">
        <w:rPr>
          <w:b/>
          <w:noProof/>
        </w:rPr>
        <w:t>(Khalifa et al., 2021)</w:t>
      </w:r>
      <w:r w:rsidR="00340F69" w:rsidRPr="00A568A0">
        <w:fldChar w:fldCharType="end"/>
      </w:r>
      <w:r w:rsidRPr="00A568A0">
        <w:t>.</w:t>
      </w:r>
    </w:p>
    <w:p w14:paraId="32421E54" w14:textId="69D89F33" w:rsidR="00885682" w:rsidRPr="00A568A0" w:rsidRDefault="00885682" w:rsidP="00885682">
      <w:pPr>
        <w:pStyle w:val="P"/>
      </w:pPr>
      <w:r w:rsidRPr="00A568A0">
        <w:t>The examination is performed in AP projection with a horizontally focused x-</w:t>
      </w:r>
      <w:r w:rsidRPr="00A568A0">
        <w:rPr>
          <w:spacing w:val="1"/>
        </w:rPr>
        <w:t xml:space="preserve"> </w:t>
      </w:r>
      <w:r w:rsidRPr="00A568A0">
        <w:t>ray beam with the patient weight bearing on both legs.</w:t>
      </w:r>
      <w:r w:rsidRPr="00A568A0">
        <w:rPr>
          <w:spacing w:val="60"/>
        </w:rPr>
        <w:t xml:space="preserve"> </w:t>
      </w:r>
      <w:r w:rsidRPr="00A568A0">
        <w:t>Malrotation must be avoided</w:t>
      </w:r>
      <w:r w:rsidRPr="00A568A0">
        <w:rPr>
          <w:spacing w:val="1"/>
        </w:rPr>
        <w:t xml:space="preserve"> </w:t>
      </w:r>
      <w:r w:rsidRPr="00A568A0">
        <w:t xml:space="preserve">by aligning the patella to the front in the </w:t>
      </w:r>
      <w:proofErr w:type="spellStart"/>
      <w:r w:rsidRPr="00A568A0">
        <w:t>center</w:t>
      </w:r>
      <w:proofErr w:type="spellEnd"/>
      <w:r w:rsidRPr="00A568A0">
        <w:t xml:space="preserve"> of the femoral condyles. Weight</w:t>
      </w:r>
      <w:r w:rsidRPr="00A568A0">
        <w:rPr>
          <w:spacing w:val="1"/>
        </w:rPr>
        <w:t xml:space="preserve"> </w:t>
      </w:r>
      <w:r w:rsidRPr="00A568A0">
        <w:t>bearing x-rays with the knee in a flexion of 45˚ (so called Rosenberg view) may</w:t>
      </w:r>
      <w:r w:rsidRPr="00A568A0">
        <w:rPr>
          <w:spacing w:val="1"/>
        </w:rPr>
        <w:t xml:space="preserve"> </w:t>
      </w:r>
      <w:r w:rsidRPr="00A568A0">
        <w:t>give information about the degree of changes and the joint collapse, respectively the</w:t>
      </w:r>
      <w:r w:rsidRPr="00A568A0">
        <w:rPr>
          <w:spacing w:val="1"/>
        </w:rPr>
        <w:t xml:space="preserve"> </w:t>
      </w:r>
      <w:r w:rsidRPr="00A568A0">
        <w:t>joint space</w:t>
      </w:r>
      <w:r w:rsidRPr="00A568A0">
        <w:rPr>
          <w:spacing w:val="-2"/>
        </w:rPr>
        <w:t xml:space="preserve"> </w:t>
      </w:r>
      <w:r w:rsidRPr="00A568A0">
        <w:t>narrowing</w:t>
      </w:r>
      <w:r w:rsidRPr="00A568A0">
        <w:rPr>
          <w:spacing w:val="-4"/>
        </w:rPr>
        <w:t xml:space="preserve"> </w:t>
      </w:r>
      <w:r w:rsidRPr="00A568A0">
        <w:t>of</w:t>
      </w:r>
      <w:r w:rsidRPr="00A568A0">
        <w:rPr>
          <w:spacing w:val="1"/>
        </w:rPr>
        <w:t xml:space="preserve"> </w:t>
      </w:r>
      <w:r w:rsidRPr="00A568A0">
        <w:t>the</w:t>
      </w:r>
      <w:r w:rsidRPr="00A568A0">
        <w:rPr>
          <w:spacing w:val="-1"/>
        </w:rPr>
        <w:t xml:space="preserve"> </w:t>
      </w:r>
      <w:r w:rsidRPr="00A568A0">
        <w:t>affected</w:t>
      </w:r>
      <w:r w:rsidRPr="00A568A0">
        <w:rPr>
          <w:spacing w:val="2"/>
        </w:rPr>
        <w:t xml:space="preserve"> </w:t>
      </w:r>
      <w:r w:rsidRPr="00A568A0">
        <w:t>compartment,</w:t>
      </w:r>
      <w:r w:rsidRPr="00A568A0">
        <w:rPr>
          <w:spacing w:val="-1"/>
        </w:rPr>
        <w:t xml:space="preserve"> </w:t>
      </w:r>
      <w:r w:rsidRPr="00A568A0">
        <w:t>but are</w:t>
      </w:r>
      <w:r w:rsidRPr="00A568A0">
        <w:rPr>
          <w:spacing w:val="-2"/>
        </w:rPr>
        <w:t xml:space="preserve"> </w:t>
      </w:r>
      <w:r w:rsidRPr="00A568A0">
        <w:t>not</w:t>
      </w:r>
      <w:r w:rsidRPr="00A568A0">
        <w:rPr>
          <w:spacing w:val="-1"/>
        </w:rPr>
        <w:t xml:space="preserve"> </w:t>
      </w:r>
      <w:r w:rsidRPr="00A568A0">
        <w:t>absolutely</w:t>
      </w:r>
      <w:r w:rsidRPr="00A568A0">
        <w:rPr>
          <w:spacing w:val="-5"/>
        </w:rPr>
        <w:t xml:space="preserve"> </w:t>
      </w:r>
      <w:r w:rsidRPr="00A568A0">
        <w:t>necessary</w:t>
      </w:r>
      <w:r w:rsidR="00975E32" w:rsidRPr="00A568A0">
        <w:t xml:space="preserve"> </w:t>
      </w:r>
      <w:r w:rsidR="00340F69" w:rsidRPr="00A568A0">
        <w:fldChar w:fldCharType="begin"/>
      </w:r>
      <w:r w:rsidR="00340F69" w:rsidRPr="00A568A0">
        <w:instrText xml:space="preserve"> ADDIN EN.CITE &lt;EndNote&gt;&lt;Cite&gt;&lt;Author&gt;Pinsornsak&lt;/Author&gt;&lt;Year&gt;2016&lt;/Year&gt;&lt;RecNum&gt;37&lt;/RecNum&gt;&lt;DisplayText&gt;&lt;style face="bold"&gt;(Pinsornsak et al., 2016)&lt;/style&gt;&lt;/DisplayText&gt;&lt;record&gt;&lt;rec-number&gt;37&lt;/rec-number&gt;&lt;foreign-keys&gt;&lt;key app="EN" db-id="xv9tr0dw8fzsa8e5vad50zfqx52pvrdet9xr" timestamp="1713629997"&gt;37&lt;/key&gt;&lt;/foreign-keys&gt;&lt;ref-type name="Journal Article"&gt;17&lt;/ref-type&gt;&lt;contributors&gt;&lt;authors&gt;&lt;author&gt;Pinsornsak, P.&lt;/author&gt;&lt;author&gt;Naratrikun, K.&lt;/author&gt;&lt;author&gt;Kanitnate, S.&lt;/author&gt;&lt;author&gt;Sangkomkamhang, T.&lt;/author&gt;&lt;/authors&gt;&lt;/contributors&gt;&lt;auth-address&gt;Department of Orthopaedics, Thammasat University, Pathum Thani, Thailand pinpiya2003@yahoo.com.&amp;#xD;Department of Orthopaedics, Thammasat University, Pathum Thani, Thailand.&amp;#xD;Khonkaen Hospital, Khonkaen, Thailand.&lt;/auth-address&gt;&lt;titles&gt;&lt;title&gt;The one-leg standing radiograph: An improved technique to evaluate the severity of knee osteoarthritis&lt;/title&gt;&lt;secondary-title&gt;Bone Joint Res&lt;/secondary-title&gt;&lt;/titles&gt;&lt;periodical&gt;&lt;full-title&gt;Bone Joint Res&lt;/full-title&gt;&lt;/periodical&gt;&lt;pages&gt;436-41&lt;/pages&gt;&lt;volume&gt;5&lt;/volume&gt;&lt;number&gt;9&lt;/number&gt;&lt;edition&gt;2016/09/30&lt;/edition&gt;&lt;keywords&gt;&lt;keyword&gt;Knee osteoarthritis&lt;/keyword&gt;&lt;keyword&gt;One-leg standing&lt;/keyword&gt;&lt;keyword&gt;Radiography&lt;/keyword&gt;&lt;/keywords&gt;&lt;dates&gt;&lt;year&gt;2016&lt;/year&gt;&lt;pub-dates&gt;&lt;date&gt;Sep&lt;/date&gt;&lt;/pub-dates&gt;&lt;/dates&gt;&lt;isbn&gt;2046-3758 (Print)&amp;#xD;2046-3758&lt;/isbn&gt;&lt;accession-num&gt;27683299&lt;/accession-num&gt;&lt;urls&gt;&lt;/urls&gt;&lt;custom2&gt;PMC5047052&lt;/custom2&gt;&lt;electronic-resource-num&gt;10.1302/2046-3758.59.Bjr-2016-0049.R1&lt;/electronic-resource-num&gt;&lt;remote-database-provider&gt;NLM&lt;/remote-database-provider&gt;&lt;language&gt;eng&lt;/language&gt;&lt;/record&gt;&lt;/Cite&gt;&lt;/EndNote&gt;</w:instrText>
      </w:r>
      <w:r w:rsidR="00340F69" w:rsidRPr="00A568A0">
        <w:fldChar w:fldCharType="separate"/>
      </w:r>
      <w:r w:rsidR="00340F69" w:rsidRPr="00A568A0">
        <w:rPr>
          <w:b/>
          <w:noProof/>
        </w:rPr>
        <w:t>(Pinsornsak et al., 2016)</w:t>
      </w:r>
      <w:r w:rsidR="00340F69" w:rsidRPr="00A568A0">
        <w:fldChar w:fldCharType="end"/>
      </w:r>
      <w:r w:rsidRPr="00A568A0">
        <w:t>.</w:t>
      </w:r>
    </w:p>
    <w:p w14:paraId="2D923AEF" w14:textId="77777777" w:rsidR="00885682" w:rsidRPr="00A568A0" w:rsidRDefault="00885682" w:rsidP="00C52858">
      <w:pPr>
        <w:pStyle w:val="Item1"/>
      </w:pPr>
      <w:r w:rsidRPr="00A568A0">
        <w:t>Treatment of genu varum:</w:t>
      </w:r>
    </w:p>
    <w:p w14:paraId="5DEBA210" w14:textId="3D75E9EF" w:rsidR="00885682" w:rsidRPr="00A568A0" w:rsidRDefault="00885682" w:rsidP="00C52858">
      <w:pPr>
        <w:pStyle w:val="P"/>
        <w:numPr>
          <w:ilvl w:val="0"/>
          <w:numId w:val="6"/>
        </w:numPr>
        <w:spacing w:before="240"/>
        <w:ind w:left="1800"/>
        <w:rPr>
          <w:b/>
          <w:bCs/>
        </w:rPr>
      </w:pPr>
      <w:r w:rsidRPr="00A568A0">
        <w:rPr>
          <w:b/>
          <w:bCs/>
        </w:rPr>
        <w:t>Conservative treatment:</w:t>
      </w:r>
    </w:p>
    <w:p w14:paraId="33B52557" w14:textId="77777777" w:rsidR="00885682" w:rsidRPr="00A568A0" w:rsidRDefault="00885682" w:rsidP="00975E32">
      <w:pPr>
        <w:pStyle w:val="P"/>
      </w:pPr>
      <w:r w:rsidRPr="00A568A0">
        <w:t>For mild cases that don’t cause much pain, physical therapy and weight training can help to strengthen the muscles surrounding bones. However, they won’t straighten the bones.</w:t>
      </w:r>
    </w:p>
    <w:p w14:paraId="4766592A" w14:textId="77777777" w:rsidR="00885682" w:rsidRPr="00A568A0" w:rsidRDefault="00885682" w:rsidP="00975E32">
      <w:pPr>
        <w:pStyle w:val="P"/>
        <w:numPr>
          <w:ilvl w:val="0"/>
          <w:numId w:val="6"/>
        </w:numPr>
        <w:spacing w:before="240"/>
        <w:ind w:left="1800"/>
        <w:rPr>
          <w:b/>
          <w:bCs/>
        </w:rPr>
      </w:pPr>
      <w:r w:rsidRPr="00A568A0">
        <w:rPr>
          <w:b/>
          <w:bCs/>
        </w:rPr>
        <w:t>Surgically:</w:t>
      </w:r>
    </w:p>
    <w:p w14:paraId="3C7782F0" w14:textId="5C8A381F" w:rsidR="00885682" w:rsidRPr="00A568A0" w:rsidRDefault="00885682" w:rsidP="00975E32">
      <w:pPr>
        <w:pStyle w:val="P"/>
      </w:pPr>
      <w:r w:rsidRPr="00A568A0">
        <w:t>The most common type of surgery used to treat varus knee without significant osteoarthritis, particularly in younger adult patients, is a high tibial osteotomy. This procedure realigns the tibia by cutting into the bone and reshaping it. There are various HTO techniques including closing wedge osteotomy, opening wedge osteotomy, dome osteotomy, progressive callus distraction, and chevron osteotomy</w:t>
      </w:r>
      <w:r w:rsidR="00975E32" w:rsidRPr="00A568A0">
        <w:t xml:space="preserve"> </w:t>
      </w:r>
      <w:r w:rsidR="00340F69" w:rsidRPr="00A568A0">
        <w:fldChar w:fldCharType="begin">
          <w:fldData xml:space="preserve">PEVuZE5vdGU+PENpdGU+PEF1dGhvcj5QZW5nPC9BdXRob3I+PFllYXI+MjAyMTwvWWVhcj48UmVj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</w:fldData>
        </w:fldChar>
      </w:r>
      <w:r w:rsidR="00340F69" w:rsidRPr="00A568A0">
        <w:instrText xml:space="preserve"> ADDIN EN.CITE </w:instrText>
      </w:r>
      <w:r w:rsidR="00340F69" w:rsidRPr="00A568A0">
        <w:fldChar w:fldCharType="begin">
          <w:fldData xml:space="preserve">PEVuZE5vdGU+PENpdGU+PEF1dGhvcj5QZW5nPC9BdXRob3I+PFllYXI+MjAyMTwvWWVhcj48UmVj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(Peng et al., 2021)</w:t>
      </w:r>
      <w:r w:rsidR="00340F69" w:rsidRPr="00A568A0">
        <w:fldChar w:fldCharType="end"/>
      </w:r>
      <w:r w:rsidRPr="00A568A0">
        <w:t xml:space="preserve">. </w:t>
      </w:r>
    </w:p>
    <w:p w14:paraId="354685F7" w14:textId="2B6191B7" w:rsidR="00975E32" w:rsidRPr="00A568A0" w:rsidRDefault="00975E32" w:rsidP="00975E32">
      <w:pPr>
        <w:pStyle w:val="P"/>
      </w:pPr>
      <w:r w:rsidRPr="00A568A0">
        <w:rPr>
          <w:b/>
          <w:bCs/>
        </w:rPr>
        <w:t>Osteotomies around the Knee</w:t>
      </w:r>
      <w:r w:rsidRPr="00A568A0">
        <w:t xml:space="preserve">: Osteotomies around the knee are an accepted method for the treatment of </w:t>
      </w:r>
      <w:proofErr w:type="spellStart"/>
      <w:r w:rsidRPr="00A568A0">
        <w:t>unicompartmental</w:t>
      </w:r>
      <w:proofErr w:type="spellEnd"/>
      <w:r w:rsidRPr="00A568A0">
        <w:t xml:space="preserve"> OA with associated varus or valgus deformity. Osteotomies have been carried out since the nineteenth century. Osteotomies around the knee alter the weightbearing axis of the lower extremity. The </w:t>
      </w:r>
      <w:r w:rsidRPr="00A568A0">
        <w:lastRenderedPageBreak/>
        <w:t xml:space="preserve">aim is to unload the damaged compartment and to transfer the weight load from the affected areas by slightly overcorrecting into a valgus or varus axis to reduce pain, slow the degenerative process, and delay joint replacement </w:t>
      </w:r>
      <w:r w:rsidR="00340F69" w:rsidRPr="00A568A0">
        <w:fldChar w:fldCharType="begin">
          <w:fldData xml:space="preserve">PEVuZE5vdGU+PENpdGU+PEF1dGhvcj5NYXJ0YXk8L0F1dGhvcj48WWVhcj4yMDE4PC9ZZWFyPjxS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</w:fldData>
        </w:fldChar>
      </w:r>
      <w:r w:rsidR="00340F69" w:rsidRPr="00A568A0">
        <w:instrText xml:space="preserve"> ADDIN EN.CITE </w:instrText>
      </w:r>
      <w:r w:rsidR="00340F69" w:rsidRPr="00A568A0">
        <w:fldChar w:fldCharType="begin">
          <w:fldData xml:space="preserve">PEVuZE5vdGU+PENpdGU+PEF1dGhvcj5NYXJ0YXk8L0F1dGhvcj48WWVhcj4yMDE4PC9ZZWFyPjxS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(Martay et al., 2018)</w:t>
      </w:r>
      <w:r w:rsidR="00340F69" w:rsidRPr="00A568A0">
        <w:fldChar w:fldCharType="end"/>
      </w:r>
      <w:r w:rsidRPr="00A568A0">
        <w:t>.</w:t>
      </w:r>
    </w:p>
    <w:p w14:paraId="02F3A4D6" w14:textId="42D9EA96" w:rsidR="00975E32" w:rsidRPr="00A568A0" w:rsidRDefault="00975E32" w:rsidP="00975E32">
      <w:pPr>
        <w:pStyle w:val="P"/>
      </w:pPr>
      <w:r w:rsidRPr="00A568A0">
        <w:t>After</w:t>
      </w:r>
      <w:r w:rsidRPr="00A568A0">
        <w:rPr>
          <w:spacing w:val="1"/>
        </w:rPr>
        <w:t xml:space="preserve"> </w:t>
      </w:r>
      <w:r w:rsidRPr="00A568A0">
        <w:t>detailed</w:t>
      </w:r>
      <w:r w:rsidRPr="00A568A0">
        <w:rPr>
          <w:spacing w:val="1"/>
        </w:rPr>
        <w:t xml:space="preserve"> </w:t>
      </w:r>
      <w:r w:rsidRPr="00A568A0">
        <w:t>examination</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patient,</w:t>
      </w:r>
      <w:r w:rsidRPr="00A568A0">
        <w:rPr>
          <w:spacing w:val="1"/>
        </w:rPr>
        <w:t xml:space="preserve"> </w:t>
      </w:r>
      <w:r w:rsidRPr="00A568A0">
        <w:t>correct</w:t>
      </w:r>
      <w:r w:rsidRPr="00A568A0">
        <w:rPr>
          <w:spacing w:val="1"/>
        </w:rPr>
        <w:t xml:space="preserve"> </w:t>
      </w:r>
      <w:r w:rsidRPr="00A568A0">
        <w:t>planning</w:t>
      </w:r>
      <w:r w:rsidRPr="00A568A0">
        <w:rPr>
          <w:spacing w:val="1"/>
        </w:rPr>
        <w:t xml:space="preserve"> </w:t>
      </w:r>
      <w:r w:rsidRPr="00A568A0">
        <w:t>is</w:t>
      </w:r>
      <w:r w:rsidRPr="00A568A0">
        <w:rPr>
          <w:spacing w:val="1"/>
        </w:rPr>
        <w:t xml:space="preserve"> </w:t>
      </w:r>
      <w:r w:rsidRPr="00A568A0">
        <w:t>essential for successful osteotomy. A variety of approaches can be used to</w:t>
      </w:r>
      <w:r w:rsidRPr="00A568A0">
        <w:rPr>
          <w:spacing w:val="-68"/>
        </w:rPr>
        <w:t xml:space="preserve"> </w:t>
      </w:r>
      <w:r w:rsidRPr="00A568A0">
        <w:t>achieve</w:t>
      </w:r>
      <w:r w:rsidRPr="00A568A0">
        <w:rPr>
          <w:spacing w:val="-5"/>
        </w:rPr>
        <w:t xml:space="preserve"> </w:t>
      </w:r>
      <w:r w:rsidRPr="00A568A0">
        <w:t>a</w:t>
      </w:r>
      <w:r w:rsidRPr="00A568A0">
        <w:rPr>
          <w:spacing w:val="1"/>
        </w:rPr>
        <w:t xml:space="preserve"> </w:t>
      </w:r>
      <w:r w:rsidRPr="00A568A0">
        <w:t>good</w:t>
      </w:r>
      <w:r w:rsidRPr="00A568A0">
        <w:rPr>
          <w:spacing w:val="1"/>
        </w:rPr>
        <w:t xml:space="preserve"> </w:t>
      </w:r>
      <w:r w:rsidRPr="00A568A0">
        <w:t xml:space="preserve">result </w:t>
      </w:r>
      <w:r w:rsidR="00340F69" w:rsidRPr="00A568A0">
        <w:fldChar w:fldCharType="begin"/>
      </w:r>
      <w:r w:rsidR="00340F69" w:rsidRPr="00A568A0">
        <w:instrText xml:space="preserve"> ADDIN EN.CITE &lt;EndNote&gt;&lt;Cite&gt;&lt;Author&gt;Lee&lt;/Author&gt;&lt;Year&gt;2012&lt;/Year&gt;&lt;RecNum&gt;40&lt;/RecNum&gt;&lt;DisplayText&gt;&lt;style face="bold"&gt;(Lee and Byun, 2012)&lt;/style&gt;&lt;/DisplayText&gt;&lt;record&gt;&lt;rec-number&gt;40&lt;/rec-number&gt;&lt;foreign-keys&gt;&lt;key app="EN" db-id="xv9tr0dw8fzsa8e5vad50zfqx52pvrdet9xr" timestamp="1713630259"&gt;40&lt;/key&gt;&lt;/foreign-keys&gt;&lt;ref-type name="Journal Article"&gt;17&lt;/ref-type&gt;&lt;contributors&gt;&lt;authors&gt;&lt;author&gt;Lee, D. C.&lt;/author&gt;&lt;author&gt;Byun, S. J.&lt;/author&gt;&lt;/authors&gt;&lt;/contributors&gt;&lt;auth-address&gt;Department of Orthopedic Surgery, Yeungnam University College of Medicine, Daegu, Korea.&lt;/auth-address&gt;&lt;titles&gt;&lt;title&gt;High tibial osteotomy&lt;/title&gt;&lt;secondary-title&gt;Knee Surg Relat Res&lt;/secondary-title&gt;&lt;/titles&gt;&lt;periodical&gt;&lt;full-title&gt;Knee Surg Relat Res&lt;/full-title&gt;&lt;/periodical&gt;&lt;pages&gt;61-9&lt;/pages&gt;&lt;volume&gt;24&lt;/volume&gt;&lt;number&gt;2&lt;/number&gt;&lt;edition&gt;2012/06/19&lt;/edition&gt;&lt;keywords&gt;&lt;keyword&gt;Closed wedge osteotomy&lt;/keyword&gt;&lt;keyword&gt;High tibial osteotomy&lt;/keyword&gt;&lt;keyword&gt;Opening wedge osteotomy&lt;/keyword&gt;&lt;keyword&gt;Osteoarthritis&lt;/keyword&gt;&lt;/keywords&gt;&lt;dates&gt;&lt;year&gt;2012&lt;/year&gt;&lt;pub-dates&gt;&lt;date&gt;Jun&lt;/date&gt;&lt;/pub-dates&gt;&lt;/dates&gt;&lt;isbn&gt;2234-0726 (Print)&amp;#xD;2234-0726&lt;/isbn&gt;&lt;accession-num&gt;22708105&lt;/accession-num&gt;&lt;urls&gt;&lt;/urls&gt;&lt;custom2&gt;PMC3374001&lt;/custom2&gt;&lt;electronic-resource-num&gt;10.5792/ksrr.2012.24.2.61&lt;/electronic-resource-num&gt;&lt;remote-database-provider&gt;NLM&lt;/remote-database-provider&gt;&lt;language&gt;eng&lt;/language&gt;&lt;/record&gt;&lt;/Cite&gt;&lt;/EndNote&gt;</w:instrText>
      </w:r>
      <w:r w:rsidR="00340F69" w:rsidRPr="00A568A0">
        <w:fldChar w:fldCharType="separate"/>
      </w:r>
      <w:r w:rsidR="00340F69" w:rsidRPr="00A568A0">
        <w:rPr>
          <w:b/>
          <w:noProof/>
        </w:rPr>
        <w:t>(Lee and Byun, 2012)</w:t>
      </w:r>
      <w:r w:rsidR="00340F69" w:rsidRPr="00A568A0">
        <w:fldChar w:fldCharType="end"/>
      </w:r>
      <w:r w:rsidRPr="00A568A0">
        <w:t>.</w:t>
      </w:r>
    </w:p>
    <w:p w14:paraId="2B9D9A8A" w14:textId="5CA1FA51" w:rsidR="00975E32" w:rsidRPr="00A568A0" w:rsidRDefault="00975E32" w:rsidP="00975E32">
      <w:pPr>
        <w:pStyle w:val="P"/>
      </w:pPr>
      <w:r w:rsidRPr="00A568A0">
        <w:rPr>
          <w:b/>
          <w:bCs/>
        </w:rPr>
        <w:t>Level of osteotomy</w:t>
      </w:r>
      <w:r w:rsidRPr="00A568A0">
        <w:t>: The osteotomy should be performed at the apex of the deformity.</w:t>
      </w:r>
      <w:r w:rsidRPr="00A568A0">
        <w:rPr>
          <w:spacing w:val="1"/>
        </w:rPr>
        <w:t xml:space="preserve"> </w:t>
      </w:r>
      <w:r w:rsidRPr="00A568A0">
        <w:t>This will result in an optimal correction. Performed an osteotomy at a</w:t>
      </w:r>
      <w:r w:rsidRPr="00A568A0">
        <w:rPr>
          <w:spacing w:val="1"/>
        </w:rPr>
        <w:t xml:space="preserve"> </w:t>
      </w:r>
      <w:r w:rsidRPr="00A568A0">
        <w:t>different level will not restore the physiological axes but create a new</w:t>
      </w:r>
      <w:r w:rsidRPr="00A568A0">
        <w:rPr>
          <w:spacing w:val="1"/>
        </w:rPr>
        <w:t xml:space="preserve"> </w:t>
      </w:r>
      <w:r w:rsidRPr="00A568A0">
        <w:t>deformity. The</w:t>
      </w:r>
      <w:r w:rsidRPr="00A568A0">
        <w:rPr>
          <w:spacing w:val="1"/>
        </w:rPr>
        <w:t xml:space="preserve"> </w:t>
      </w:r>
      <w:r w:rsidRPr="00A568A0">
        <w:t>metaphysis</w:t>
      </w:r>
      <w:r w:rsidRPr="00A568A0">
        <w:rPr>
          <w:spacing w:val="1"/>
        </w:rPr>
        <w:t xml:space="preserve"> </w:t>
      </w:r>
      <w:r w:rsidRPr="00A568A0">
        <w:t>of</w:t>
      </w:r>
      <w:r w:rsidRPr="00A568A0">
        <w:rPr>
          <w:spacing w:val="1"/>
        </w:rPr>
        <w:t xml:space="preserve"> </w:t>
      </w:r>
      <w:r w:rsidRPr="00A568A0">
        <w:t>a</w:t>
      </w:r>
      <w:r w:rsidRPr="00A568A0">
        <w:rPr>
          <w:spacing w:val="1"/>
        </w:rPr>
        <w:t xml:space="preserve"> </w:t>
      </w:r>
      <w:r w:rsidRPr="00A568A0">
        <w:t>long</w:t>
      </w:r>
      <w:r w:rsidRPr="00A568A0">
        <w:rPr>
          <w:spacing w:val="1"/>
        </w:rPr>
        <w:t xml:space="preserve"> </w:t>
      </w:r>
      <w:r w:rsidRPr="00A568A0">
        <w:t>bone</w:t>
      </w:r>
      <w:r w:rsidRPr="00A568A0">
        <w:rPr>
          <w:spacing w:val="1"/>
        </w:rPr>
        <w:t xml:space="preserve"> </w:t>
      </w:r>
      <w:r w:rsidRPr="00A568A0">
        <w:t>is</w:t>
      </w:r>
      <w:r w:rsidRPr="00A568A0">
        <w:rPr>
          <w:spacing w:val="1"/>
        </w:rPr>
        <w:t xml:space="preserve"> </w:t>
      </w:r>
      <w:r w:rsidRPr="00A568A0">
        <w:t>the</w:t>
      </w:r>
      <w:r w:rsidRPr="00A568A0">
        <w:rPr>
          <w:spacing w:val="1"/>
        </w:rPr>
        <w:t xml:space="preserve"> </w:t>
      </w:r>
      <w:r w:rsidRPr="00A568A0">
        <w:t>region</w:t>
      </w:r>
      <w:r w:rsidRPr="00A568A0">
        <w:rPr>
          <w:spacing w:val="1"/>
        </w:rPr>
        <w:t xml:space="preserve"> </w:t>
      </w:r>
      <w:r w:rsidRPr="00A568A0">
        <w:t>of</w:t>
      </w:r>
      <w:r w:rsidRPr="00A568A0">
        <w:rPr>
          <w:spacing w:val="1"/>
        </w:rPr>
        <w:t xml:space="preserve"> </w:t>
      </w:r>
      <w:r w:rsidRPr="00A568A0">
        <w:t>best</w:t>
      </w:r>
      <w:r w:rsidRPr="00A568A0">
        <w:rPr>
          <w:spacing w:val="1"/>
        </w:rPr>
        <w:t xml:space="preserve"> </w:t>
      </w:r>
      <w:r w:rsidRPr="00A568A0">
        <w:t>healing</w:t>
      </w:r>
      <w:r w:rsidRPr="00A568A0">
        <w:rPr>
          <w:spacing w:val="1"/>
        </w:rPr>
        <w:t xml:space="preserve"> </w:t>
      </w:r>
      <w:r w:rsidRPr="00A568A0">
        <w:t>capacity.</w:t>
      </w:r>
      <w:r w:rsidRPr="00A568A0">
        <w:rPr>
          <w:spacing w:val="1"/>
        </w:rPr>
        <w:t xml:space="preserve"> </w:t>
      </w:r>
      <w:r w:rsidRPr="00A568A0">
        <w:t>Bone</w:t>
      </w:r>
      <w:r w:rsidRPr="00A568A0">
        <w:rPr>
          <w:spacing w:val="-5"/>
        </w:rPr>
        <w:t xml:space="preserve"> </w:t>
      </w:r>
      <w:r w:rsidRPr="00A568A0">
        <w:t>healing</w:t>
      </w:r>
      <w:r w:rsidRPr="00A568A0">
        <w:rPr>
          <w:spacing w:val="-5"/>
        </w:rPr>
        <w:t xml:space="preserve"> </w:t>
      </w:r>
      <w:r w:rsidRPr="00A568A0">
        <w:t>is</w:t>
      </w:r>
      <w:r w:rsidRPr="00A568A0">
        <w:rPr>
          <w:spacing w:val="-2"/>
        </w:rPr>
        <w:t xml:space="preserve"> </w:t>
      </w:r>
      <w:r w:rsidRPr="00A568A0">
        <w:t>significantly</w:t>
      </w:r>
      <w:r w:rsidRPr="00A568A0">
        <w:rPr>
          <w:spacing w:val="-5"/>
        </w:rPr>
        <w:t xml:space="preserve"> </w:t>
      </w:r>
      <w:r w:rsidRPr="00A568A0">
        <w:t>decreased</w:t>
      </w:r>
      <w:r w:rsidRPr="00A568A0">
        <w:rPr>
          <w:spacing w:val="-1"/>
        </w:rPr>
        <w:t xml:space="preserve"> </w:t>
      </w:r>
      <w:r w:rsidRPr="00A568A0">
        <w:t>at</w:t>
      </w:r>
      <w:r w:rsidRPr="00A568A0">
        <w:rPr>
          <w:spacing w:val="-2"/>
        </w:rPr>
        <w:t xml:space="preserve"> </w:t>
      </w:r>
      <w:r w:rsidRPr="00A568A0">
        <w:t>the</w:t>
      </w:r>
      <w:r w:rsidRPr="00A568A0">
        <w:rPr>
          <w:spacing w:val="-5"/>
        </w:rPr>
        <w:t xml:space="preserve"> </w:t>
      </w:r>
      <w:r w:rsidRPr="00A568A0">
        <w:t>diaphyseal</w:t>
      </w:r>
      <w:r w:rsidRPr="00A568A0">
        <w:rPr>
          <w:spacing w:val="-7"/>
        </w:rPr>
        <w:t xml:space="preserve"> </w:t>
      </w:r>
      <w:r w:rsidRPr="00A568A0">
        <w:t xml:space="preserve">bone </w:t>
      </w:r>
      <w:r w:rsidR="00340F69" w:rsidRPr="00A568A0">
        <w:fldChar w:fldCharType="begin">
          <w:fldData xml:space="preserve">PEVuZE5vdGU+PENpdGU+PEF1dGhvcj5HYW88L0F1dGhvcj48WWVhcj4yMDE5PC9ZZWFyPjxSZWNO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</w:fldData>
        </w:fldChar>
      </w:r>
      <w:r w:rsidR="00340F69" w:rsidRPr="00A568A0">
        <w:instrText xml:space="preserve"> ADDIN EN.CITE </w:instrText>
      </w:r>
      <w:r w:rsidR="00340F69" w:rsidRPr="00A568A0">
        <w:fldChar w:fldCharType="begin">
          <w:fldData xml:space="preserve">PEVuZE5vdGU+PENpdGU+PEF1dGhvcj5HYW88L0F1dGhvcj48WWVhcj4yMDE5PC9ZZWFyPjxSZWNO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(Gao et al., 2019)</w:t>
      </w:r>
      <w:r w:rsidR="00340F69" w:rsidRPr="00A568A0">
        <w:fldChar w:fldCharType="end"/>
      </w:r>
      <w:r w:rsidRPr="00A568A0">
        <w:t>.</w:t>
      </w:r>
    </w:p>
    <w:p w14:paraId="6CDA99A8" w14:textId="6268FEAA" w:rsidR="00975E32" w:rsidRPr="00A568A0" w:rsidRDefault="00975E32" w:rsidP="00E9412A">
      <w:pPr>
        <w:pStyle w:val="P"/>
      </w:pPr>
      <w:r w:rsidRPr="00A568A0">
        <w:t xml:space="preserve">Open wedge osteotomies are generally easier and more precise to perform than closed-wedge osteotomies. Furthermore, the opening </w:t>
      </w:r>
      <w:r w:rsidR="00E9412A" w:rsidRPr="00A568A0">
        <w:t>procedure allows for intraoperative</w:t>
      </w:r>
      <w:r w:rsidRPr="00A568A0">
        <w:t xml:space="preserve"> tuning by adjusting   the opening with a spreader. In most cases bone grafting is unnecessary when angular stable implants are used.</w:t>
      </w:r>
      <w:r w:rsidR="00E9412A" w:rsidRPr="00A568A0">
        <w:t xml:space="preserve"> </w:t>
      </w:r>
      <w:r w:rsidRPr="00A568A0">
        <w:t>Restoring or preserving the horizontal joint line (</w:t>
      </w:r>
      <w:proofErr w:type="spellStart"/>
      <w:r w:rsidRPr="00A568A0">
        <w:t>midjoint</w:t>
      </w:r>
      <w:proofErr w:type="spellEnd"/>
      <w:r w:rsidRPr="00A568A0">
        <w:t xml:space="preserve"> line) is mandatory for achieving a good result</w:t>
      </w:r>
      <w:r w:rsidR="00E9412A" w:rsidRPr="00A568A0">
        <w:t xml:space="preserve"> </w:t>
      </w:r>
      <w:r w:rsidR="00340F69" w:rsidRPr="00A568A0">
        <w:fldChar w:fldCharType="begin">
          <w:fldData xml:space="preserve">PEVuZE5vdGU+PENpdGU+PEF1dGhvcj5LxLF6xLFsZ8O2ejwvQXV0aG9yPjxZZWFyPjIwMTk8L1ll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</w:fldData>
        </w:fldChar>
      </w:r>
      <w:r w:rsidR="00340F69" w:rsidRPr="00A568A0">
        <w:instrText xml:space="preserve"> ADDIN EN.CITE </w:instrText>
      </w:r>
      <w:r w:rsidR="00340F69" w:rsidRPr="00A568A0">
        <w:fldChar w:fldCharType="begin">
          <w:fldData xml:space="preserve">PEVuZE5vdGU+PENpdGU+PEF1dGhvcj5LxLF6xLFsZ8O2ejwvQXV0aG9yPjxZZWFyPjIwMTk8L1ll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</w:fldData>
        </w:fldChar>
      </w:r>
      <w:r w:rsidR="00340F69" w:rsidRPr="00A568A0">
        <w:instrText xml:space="preserve"> ADDIN EN.CITE.DATA </w:instrText>
      </w:r>
      <w:r w:rsidR="00340F69" w:rsidRPr="00A568A0">
        <w:fldChar w:fldCharType="end"/>
      </w:r>
      <w:r w:rsidR="00340F69" w:rsidRPr="00A568A0">
        <w:fldChar w:fldCharType="separate"/>
      </w:r>
      <w:r w:rsidR="00340F69" w:rsidRPr="00A568A0">
        <w:rPr>
          <w:b/>
          <w:noProof/>
        </w:rPr>
        <w:t>(Kızılgöz et al., 2019)</w:t>
      </w:r>
      <w:r w:rsidR="00340F69" w:rsidRPr="00A568A0">
        <w:fldChar w:fldCharType="end"/>
      </w:r>
      <w:r w:rsidR="00E9412A" w:rsidRPr="00A568A0">
        <w:t>.</w:t>
      </w:r>
    </w:p>
    <w:p w14:paraId="22537F7A" w14:textId="76434F89" w:rsidR="00975E32" w:rsidRPr="00A568A0" w:rsidRDefault="00975E32" w:rsidP="00E9412A">
      <w:pPr>
        <w:pStyle w:val="P"/>
      </w:pPr>
      <w:r w:rsidRPr="00A568A0">
        <w:rPr>
          <w:b/>
          <w:bCs/>
        </w:rPr>
        <w:t>Planning method by Miniaci</w:t>
      </w:r>
      <w:r w:rsidR="00E9412A" w:rsidRPr="00A568A0">
        <w:t xml:space="preserve">: </w:t>
      </w:r>
      <w:r w:rsidRPr="00A568A0">
        <w:t>Once</w:t>
      </w:r>
      <w:r w:rsidRPr="00A568A0">
        <w:rPr>
          <w:spacing w:val="1"/>
        </w:rPr>
        <w:t xml:space="preserve"> </w:t>
      </w:r>
      <w:r w:rsidRPr="00A568A0">
        <w:t>the</w:t>
      </w:r>
      <w:r w:rsidRPr="00A568A0">
        <w:rPr>
          <w:spacing w:val="1"/>
        </w:rPr>
        <w:t xml:space="preserve"> </w:t>
      </w:r>
      <w:r w:rsidRPr="00A568A0">
        <w:t>localisation</w:t>
      </w:r>
      <w:r w:rsidRPr="00A568A0">
        <w:rPr>
          <w:spacing w:val="1"/>
        </w:rPr>
        <w:t xml:space="preserve"> </w:t>
      </w:r>
      <w:r w:rsidRPr="00A568A0">
        <w:t>and</w:t>
      </w:r>
      <w:r w:rsidRPr="00A568A0">
        <w:rPr>
          <w:spacing w:val="1"/>
        </w:rPr>
        <w:t xml:space="preserve"> </w:t>
      </w:r>
      <w:r w:rsidRPr="00A568A0">
        <w:t>kind</w:t>
      </w:r>
      <w:r w:rsidRPr="00A568A0">
        <w:rPr>
          <w:spacing w:val="1"/>
        </w:rPr>
        <w:t xml:space="preserve"> </w:t>
      </w:r>
      <w:r w:rsidRPr="00A568A0">
        <w:t>of</w:t>
      </w:r>
      <w:r w:rsidRPr="00A568A0">
        <w:rPr>
          <w:spacing w:val="1"/>
        </w:rPr>
        <w:t xml:space="preserve"> </w:t>
      </w:r>
      <w:r w:rsidRPr="00A568A0">
        <w:t>osteotomy</w:t>
      </w:r>
      <w:r w:rsidRPr="00A568A0">
        <w:rPr>
          <w:spacing w:val="1"/>
        </w:rPr>
        <w:t xml:space="preserve"> </w:t>
      </w:r>
      <w:r w:rsidRPr="00A568A0">
        <w:t>is</w:t>
      </w:r>
      <w:r w:rsidRPr="00A568A0">
        <w:rPr>
          <w:spacing w:val="1"/>
        </w:rPr>
        <w:t xml:space="preserve"> </w:t>
      </w:r>
      <w:r w:rsidRPr="00A568A0">
        <w:t>defined</w:t>
      </w:r>
      <w:r w:rsidRPr="00A568A0">
        <w:rPr>
          <w:spacing w:val="1"/>
        </w:rPr>
        <w:t xml:space="preserve"> </w:t>
      </w:r>
      <w:r w:rsidRPr="00A568A0">
        <w:t>the</w:t>
      </w:r>
      <w:r w:rsidRPr="00A568A0">
        <w:rPr>
          <w:spacing w:val="1"/>
        </w:rPr>
        <w:t xml:space="preserve"> </w:t>
      </w:r>
      <w:r w:rsidRPr="00A568A0">
        <w:t>preoperative</w:t>
      </w:r>
      <w:r w:rsidRPr="00A568A0">
        <w:rPr>
          <w:spacing w:val="8"/>
        </w:rPr>
        <w:t xml:space="preserve"> </w:t>
      </w:r>
      <w:r w:rsidRPr="00A568A0">
        <w:t>drawing</w:t>
      </w:r>
      <w:r w:rsidRPr="00A568A0">
        <w:rPr>
          <w:spacing w:val="9"/>
        </w:rPr>
        <w:t xml:space="preserve"> </w:t>
      </w:r>
      <w:r w:rsidRPr="00A568A0">
        <w:t>can</w:t>
      </w:r>
      <w:r w:rsidRPr="00A568A0">
        <w:rPr>
          <w:spacing w:val="12"/>
        </w:rPr>
        <w:t xml:space="preserve"> </w:t>
      </w:r>
      <w:r w:rsidRPr="00A568A0">
        <w:t>be</w:t>
      </w:r>
      <w:r w:rsidRPr="00A568A0">
        <w:rPr>
          <w:spacing w:val="9"/>
        </w:rPr>
        <w:t xml:space="preserve"> </w:t>
      </w:r>
      <w:r w:rsidRPr="00A568A0">
        <w:t>done.</w:t>
      </w:r>
      <w:r w:rsidRPr="00A568A0">
        <w:rPr>
          <w:spacing w:val="18"/>
        </w:rPr>
        <w:t xml:space="preserve"> </w:t>
      </w:r>
      <w:r w:rsidRPr="00A568A0">
        <w:t>This</w:t>
      </w:r>
      <w:r w:rsidRPr="00A568A0">
        <w:rPr>
          <w:spacing w:val="12"/>
        </w:rPr>
        <w:t xml:space="preserve"> </w:t>
      </w:r>
      <w:r w:rsidRPr="00A568A0">
        <w:t>can</w:t>
      </w:r>
      <w:r w:rsidRPr="00A568A0">
        <w:rPr>
          <w:spacing w:val="12"/>
        </w:rPr>
        <w:t xml:space="preserve"> </w:t>
      </w:r>
      <w:r w:rsidRPr="00A568A0">
        <w:t>be</w:t>
      </w:r>
      <w:r w:rsidRPr="00A568A0">
        <w:rPr>
          <w:spacing w:val="9"/>
        </w:rPr>
        <w:t xml:space="preserve"> </w:t>
      </w:r>
      <w:r w:rsidRPr="00A568A0">
        <w:t>done</w:t>
      </w:r>
      <w:r w:rsidRPr="00A568A0">
        <w:rPr>
          <w:spacing w:val="12"/>
        </w:rPr>
        <w:t xml:space="preserve"> </w:t>
      </w:r>
      <w:r w:rsidRPr="00A568A0">
        <w:t>either</w:t>
      </w:r>
      <w:r w:rsidRPr="00A568A0">
        <w:rPr>
          <w:spacing w:val="16"/>
        </w:rPr>
        <w:t xml:space="preserve"> </w:t>
      </w:r>
      <w:r w:rsidRPr="00A568A0">
        <w:t>on</w:t>
      </w:r>
      <w:r w:rsidRPr="00A568A0">
        <w:rPr>
          <w:spacing w:val="12"/>
        </w:rPr>
        <w:t xml:space="preserve"> </w:t>
      </w:r>
      <w:r w:rsidRPr="00A568A0">
        <w:t>the</w:t>
      </w:r>
      <w:r w:rsidRPr="00A568A0">
        <w:rPr>
          <w:spacing w:val="9"/>
        </w:rPr>
        <w:t xml:space="preserve"> </w:t>
      </w:r>
      <w:r w:rsidRPr="00A568A0">
        <w:t xml:space="preserve">weight bearing x-ray of the leg or at a digital </w:t>
      </w:r>
      <w:r w:rsidR="00E9412A" w:rsidRPr="00A568A0">
        <w:t>workstation</w:t>
      </w:r>
      <w:r w:rsidRPr="00A568A0">
        <w:t>. Several methods of</w:t>
      </w:r>
      <w:r w:rsidRPr="00A568A0">
        <w:rPr>
          <w:spacing w:val="1"/>
        </w:rPr>
        <w:t xml:space="preserve"> </w:t>
      </w:r>
      <w:r w:rsidRPr="00A568A0">
        <w:t>planning an osteotomy are described in the literature. Based on a study by</w:t>
      </w:r>
      <w:r w:rsidRPr="00A568A0">
        <w:rPr>
          <w:spacing w:val="-67"/>
        </w:rPr>
        <w:t xml:space="preserve"> </w:t>
      </w:r>
      <w:proofErr w:type="spellStart"/>
      <w:r w:rsidRPr="00A568A0">
        <w:t>Fugisawa</w:t>
      </w:r>
      <w:proofErr w:type="spellEnd"/>
      <w:r w:rsidRPr="00A568A0">
        <w:t xml:space="preserve"> et al and the planning method described by Miniaci, the authors</w:t>
      </w:r>
      <w:r w:rsidRPr="00A568A0">
        <w:rPr>
          <w:spacing w:val="-67"/>
        </w:rPr>
        <w:t xml:space="preserve"> </w:t>
      </w:r>
      <w:r w:rsidRPr="00A568A0">
        <w:t>have</w:t>
      </w:r>
      <w:r w:rsidRPr="00A568A0">
        <w:rPr>
          <w:spacing w:val="-5"/>
        </w:rPr>
        <w:t xml:space="preserve"> </w:t>
      </w:r>
      <w:r w:rsidRPr="00A568A0">
        <w:t>developed a</w:t>
      </w:r>
      <w:r w:rsidRPr="00A568A0">
        <w:rPr>
          <w:spacing w:val="1"/>
        </w:rPr>
        <w:t xml:space="preserve"> </w:t>
      </w:r>
      <w:r w:rsidRPr="00A568A0">
        <w:t>technique</w:t>
      </w:r>
      <w:r w:rsidRPr="00A568A0">
        <w:rPr>
          <w:spacing w:val="-4"/>
        </w:rPr>
        <w:t xml:space="preserve"> </w:t>
      </w:r>
      <w:r w:rsidRPr="00A568A0">
        <w:t>to</w:t>
      </w:r>
      <w:r w:rsidRPr="00A568A0">
        <w:rPr>
          <w:spacing w:val="-3"/>
        </w:rPr>
        <w:t xml:space="preserve"> </w:t>
      </w:r>
      <w:r w:rsidRPr="00A568A0">
        <w:t>define</w:t>
      </w:r>
      <w:r w:rsidRPr="00A568A0">
        <w:rPr>
          <w:spacing w:val="-4"/>
        </w:rPr>
        <w:t xml:space="preserve"> </w:t>
      </w:r>
      <w:r w:rsidRPr="00A568A0">
        <w:t>the</w:t>
      </w:r>
      <w:r w:rsidRPr="00A568A0">
        <w:rPr>
          <w:spacing w:val="-3"/>
        </w:rPr>
        <w:t xml:space="preserve"> </w:t>
      </w:r>
      <w:r w:rsidRPr="00A568A0">
        <w:t>correction angle</w:t>
      </w:r>
      <w:r w:rsidR="00E9412A" w:rsidRPr="00A568A0">
        <w:t xml:space="preserve"> </w:t>
      </w:r>
      <w:r w:rsidR="00340F69" w:rsidRPr="00A568A0">
        <w:fldChar w:fldCharType="begin"/>
      </w:r>
      <w:r w:rsidR="00340F69" w:rsidRPr="00A568A0">
        <w:instrText xml:space="preserve"> ADDIN EN.CITE &lt;EndNote&gt;&lt;Cite&gt;&lt;Author&gt;Krettek&lt;/Author&gt;&lt;Year&gt;2023&lt;/Year&gt;&lt;RecNum&gt;43&lt;/RecNum&gt;&lt;DisplayText&gt;&lt;style face="bold"&gt;(Krettek and Edwards, 2023)&lt;/style&gt;&lt;/DisplayText&gt;&lt;record&gt;&lt;rec-number&gt;43&lt;/rec-number&gt;&lt;foreign-keys&gt;&lt;key app="EN" db-id="xv9tr0dw8fzsa8e5vad50zfqx52pvrdet9xr" timestamp="1713630445"&gt;43&lt;/key&gt;&lt;/foreign-keys&gt;&lt;ref-type name="Journal Article"&gt;17&lt;/ref-type&gt;&lt;contributors&gt;&lt;authors&gt;&lt;author&gt;Krettek, C.&lt;/author&gt;&lt;author&gt;Edwards, E.&lt;/author&gt;&lt;/authors&gt;&lt;/contributors&gt;&lt;auth-address&gt;Department of Traumatology, Hannover Medical School, Hannover, Germany; and.&amp;#xD;Orthopaedic Surgeon, Alfred Hospital, Victoria, Australia.&lt;/auth-address&gt;&lt;titles&gt;&lt;title&gt;Avoiding deformity in proximal tibial nailing: risk factors, deformity rules, tips, and tricks&lt;/title&gt;&lt;secondary-title&gt;OTA Int&lt;/secondary-title&gt;&lt;/titles&gt;&lt;periodical&gt;&lt;full-title&gt;OTA Int&lt;/full-title&gt;&lt;/periodical&gt;&lt;pages&gt;e257&lt;/pages&gt;&lt;volume&gt;6&lt;/volume&gt;&lt;number&gt;3 Suppl&lt;/number&gt;&lt;edition&gt;2023/08/03&lt;/edition&gt;&lt;keywords&gt;&lt;keyword&gt;Imn&lt;/keyword&gt;&lt;keyword&gt;deformity&lt;/keyword&gt;&lt;keyword&gt;intramedullary nailing&lt;/keyword&gt;&lt;keyword&gt;malalignment&lt;/keyword&gt;&lt;keyword&gt;tibia&lt;/keyword&gt;&lt;/keywords&gt;&lt;dates&gt;&lt;year&gt;2023&lt;/year&gt;&lt;pub-dates&gt;&lt;date&gt;Jun&lt;/date&gt;&lt;/pub-dates&gt;&lt;/dates&gt;&lt;isbn&gt;2574-2167&lt;/isbn&gt;&lt;accession-num&gt;37533440&lt;/accession-num&gt;&lt;urls&gt;&lt;/urls&gt;&lt;custom2&gt;PMC10392440&lt;/custom2&gt;&lt;electronic-resource-num&gt;10.1097/oi9.0000000000000257&lt;/electronic-resource-num&gt;&lt;remote-database-provider&gt;NLM&lt;/remote-database-provider&gt;&lt;language&gt;eng&lt;/language&gt;&lt;/record&gt;&lt;/Cite&gt;&lt;/EndNote&gt;</w:instrText>
      </w:r>
      <w:r w:rsidR="00340F69" w:rsidRPr="00A568A0">
        <w:fldChar w:fldCharType="separate"/>
      </w:r>
      <w:r w:rsidR="00340F69" w:rsidRPr="00A568A0">
        <w:rPr>
          <w:b/>
          <w:noProof/>
        </w:rPr>
        <w:t>(Krettek and Edwards, 2023)</w:t>
      </w:r>
      <w:r w:rsidR="00340F69" w:rsidRPr="00A568A0">
        <w:fldChar w:fldCharType="end"/>
      </w:r>
      <w:r w:rsidR="00E9412A" w:rsidRPr="00A568A0">
        <w:t>.</w:t>
      </w:r>
    </w:p>
    <w:p w14:paraId="27E1F81A" w14:textId="295D30DE" w:rsidR="00C45031" w:rsidRPr="00A568A0" w:rsidRDefault="00E9412A" w:rsidP="00C45031">
      <w:pPr>
        <w:pStyle w:val="P"/>
      </w:pPr>
      <w:r w:rsidRPr="00A568A0">
        <w:t xml:space="preserve">Miniaci et al 1989 used the weight bearing line (WBL) to determine the correction angle. The first line is the WBL for correction extending from the </w:t>
      </w:r>
      <w:proofErr w:type="spellStart"/>
      <w:r w:rsidRPr="00A568A0">
        <w:t>center</w:t>
      </w:r>
      <w:proofErr w:type="spellEnd"/>
      <w:r w:rsidRPr="00A568A0">
        <w:t xml:space="preserve"> of the hip through 60-70% of the tibial plateau width past the ankle. The second line passes from the hinge point to the </w:t>
      </w:r>
      <w:proofErr w:type="spellStart"/>
      <w:r w:rsidRPr="00A568A0">
        <w:t>center</w:t>
      </w:r>
      <w:proofErr w:type="spellEnd"/>
      <w:r w:rsidRPr="00A568A0">
        <w:t xml:space="preserve"> of ankle </w:t>
      </w:r>
      <w:r w:rsidR="00340F69" w:rsidRPr="00A568A0">
        <w:fldChar w:fldCharType="begin"/>
      </w:r>
      <w:r w:rsidR="00340F69" w:rsidRPr="00A568A0">
        <w:instrText xml:space="preserve"> ADDIN EN.CITE &lt;EndNote&gt;&lt;Cite&gt;&lt;Author&gt;Jiang&lt;/Author&gt;&lt;Year&gt;2022&lt;/Year&gt;&lt;RecNum&gt;44&lt;/RecNum&gt;&lt;DisplayText&gt;&lt;style face="bold"&gt;(Jiang et al., 2022)&lt;/style&gt;&lt;/DisplayText&gt;&lt;record&gt;&lt;rec-number&gt;44&lt;/rec-number&gt;&lt;foreign-keys&gt;&lt;key app="EN" db-id="xv9tr0dw8fzsa8e5vad50zfqx52pvrdet9xr" timestamp="1713630540"&gt;44&lt;/key&gt;&lt;/foreign-keys&gt;&lt;ref-type name="Journal Article"&gt;17&lt;/ref-type&gt;&lt;contributors&gt;&lt;authors&gt;&lt;author&gt;Jiang, Xu&lt;/author&gt;&lt;author&gt;Zhang, Di&lt;/author&gt;&lt;author&gt;Li, Bo&lt;/author&gt;&lt;author&gt;Yan, Mengning&lt;/author&gt;&lt;author&gt;Hu, Xumin&lt;/author&gt;&lt;author&gt;Wang, Liao&lt;/author&gt;&lt;author&gt;Gao, Liangbin&lt;/author&gt;&lt;/authors&gt;&lt;/contributors&gt;&lt;titles&gt;&lt;title&gt;Pre-Surgery HKA Angle and WBL Percentage Are Nearly Perfectly Correlated to the Miniaci Angle When Planning Open Wedge High Tibial Osteotomies&lt;/title&gt;&lt;secondary-title&gt;Arthroscopy: The Journal of Arthroscopic &amp;amp; Related Surgery&lt;/secondary-title&gt;&lt;/titles&gt;&lt;periodical&gt;&lt;full-title&gt;Arthroscopy: The Journal of Arthroscopic &amp;amp; Related Surgery&lt;/full-title&gt;&lt;/periodical&gt;&lt;volume&gt;39&lt;/volume&gt;&lt;dates&gt;&lt;year&gt;2022&lt;/year&gt;&lt;pub-dates&gt;&lt;date&gt;11/01&lt;/date&gt;&lt;/pub-dates&gt;&lt;/dates&gt;&lt;urls&gt;&lt;/urls&gt;&lt;electronic-resource-num&gt;10.1016/j.arthro.2022.11.007&lt;/electronic-resource-num&gt;&lt;/record&gt;&lt;/Cite&gt;&lt;/EndNote&gt;</w:instrText>
      </w:r>
      <w:r w:rsidR="00340F69" w:rsidRPr="00A568A0">
        <w:fldChar w:fldCharType="separate"/>
      </w:r>
      <w:r w:rsidR="00340F69" w:rsidRPr="00A568A0">
        <w:rPr>
          <w:b/>
          <w:noProof/>
        </w:rPr>
        <w:t>(Jiang et al., 2022)</w:t>
      </w:r>
      <w:r w:rsidR="00340F69" w:rsidRPr="00A568A0">
        <w:fldChar w:fldCharType="end"/>
      </w:r>
      <w:r w:rsidRPr="00A568A0">
        <w:t>.</w:t>
      </w:r>
    </w:p>
    <w:p w14:paraId="081EE947" w14:textId="3DCB0D22" w:rsidR="00E9412A" w:rsidRPr="00A568A0" w:rsidRDefault="00E9412A" w:rsidP="00E9412A">
      <w:pPr>
        <w:pStyle w:val="P"/>
      </w:pPr>
      <w:r w:rsidRPr="00A568A0">
        <w:t xml:space="preserve">The third line connects the osteotomy hinge point with the arc intersection of first one. The angle formed by second and third lines is the planned correction angle (x) </w:t>
      </w:r>
      <w:r w:rsidR="00340F69" w:rsidRPr="00A568A0">
        <w:fldChar w:fldCharType="begin"/>
      </w:r>
      <w:r w:rsidR="00340F69" w:rsidRPr="00A568A0">
        <w:instrText xml:space="preserve"> ADDIN EN.CITE &lt;EndNote&gt;&lt;Cite&gt;&lt;Author&gt;Huang&lt;/Author&gt;&lt;Year&gt;2014&lt;/Year&gt;&lt;RecNum&gt;45&lt;/RecNum&gt;&lt;DisplayText&gt;&lt;style face="bold"&gt;(Huang et al., 2014)&lt;/style&gt;&lt;/DisplayText&gt;&lt;record&gt;&lt;rec-number&gt;45&lt;/rec-number&gt;&lt;foreign-keys&gt;&lt;key app="EN" db-id="xv9tr0dw8fzsa8e5vad50zfqx52pvrdet9xr" timestamp="1713630567"&gt;45&lt;/key&gt;&lt;/foreign-keys&gt;&lt;ref-type name="Journal Article"&gt;17&lt;/ref-type&gt;&lt;contributors&gt;&lt;authors&gt;&lt;author&gt;Huang, Y.&lt;/author&gt;&lt;author&gt;Gu, J.&lt;/author&gt;&lt;author&gt;Zhou, Y.&lt;/author&gt;&lt;author&gt;Li, Y.&lt;/author&gt;&lt;/authors&gt;&lt;/contributors&gt;&lt;auth-address&gt;Department of Joint Reconstructive Surgery, Beijing Jishuitan Hospital, Beijing 100035, China. huangyesteve@aliyun.com.&lt;/auth-address&gt;&lt;titles&gt;&lt;title&gt;Osteotomy at the distal third of tibial tuberosity with LCP L-buttress plate for correction of tibia vara&lt;/title&gt;&lt;secondary-title&gt;J Orthop Surg Res&lt;/secondary-title&gt;&lt;/titles&gt;&lt;periodical&gt;&lt;full-title&gt;J Orthop Surg Res&lt;/full-title&gt;&lt;/periodical&gt;&lt;pages&gt;9&lt;/pages&gt;&lt;volume&gt;9&lt;/volume&gt;&lt;number&gt;1&lt;/number&gt;&lt;edition&gt;2014/02/14&lt;/edition&gt;&lt;keywords&gt;&lt;keyword&gt;Adolescent&lt;/keyword&gt;&lt;keyword&gt;Adult&lt;/keyword&gt;&lt;keyword&gt;Bone Diseases, Developmental/*surgery&lt;/keyword&gt;&lt;keyword&gt;Bone Malalignment/*surgery&lt;/keyword&gt;&lt;keyword&gt;*Bone Plates&lt;/keyword&gt;&lt;keyword&gt;Female&lt;/keyword&gt;&lt;keyword&gt;Humans&lt;/keyword&gt;&lt;keyword&gt;Knee Joint/*surgery&lt;/keyword&gt;&lt;keyword&gt;Male&lt;/keyword&gt;&lt;keyword&gt;Osteochondrosis/*congenital/surgery&lt;/keyword&gt;&lt;keyword&gt;Osteotomy/adverse effects/*methods&lt;/keyword&gt;&lt;keyword&gt;Prospective Studies&lt;/keyword&gt;&lt;keyword&gt;Tibia/*surgery&lt;/keyword&gt;&lt;keyword&gt;Treatment Outcome&lt;/keyword&gt;&lt;keyword&gt;Young Adult&lt;/keyword&gt;&lt;/keywords&gt;&lt;dates&gt;&lt;year&gt;2014&lt;/year&gt;&lt;pub-dates&gt;&lt;date&gt;Feb 13&lt;/date&gt;&lt;/pub-dates&gt;&lt;/dates&gt;&lt;isbn&gt;1749-799x&lt;/isbn&gt;&lt;accession-num&gt;24521174&lt;/accession-num&gt;&lt;urls&gt;&lt;/urls&gt;&lt;custom2&gt;PMC3937034&lt;/custom2&gt;&lt;electronic-resource-num&gt;10.1186/1749-799x-9-9&lt;/electronic-resource-num&gt;&lt;remote-database-provider&gt;NLM&lt;/remote-database-provider&gt;&lt;language&gt;eng&lt;/language&gt;&lt;/record&gt;&lt;/Cite&gt;&lt;/EndNote&gt;</w:instrText>
      </w:r>
      <w:r w:rsidR="00340F69" w:rsidRPr="00A568A0">
        <w:fldChar w:fldCharType="separate"/>
      </w:r>
      <w:r w:rsidR="00340F69" w:rsidRPr="00A568A0">
        <w:rPr>
          <w:b/>
          <w:noProof/>
        </w:rPr>
        <w:t>(Huang et al., 2014)</w:t>
      </w:r>
      <w:r w:rsidR="00340F69" w:rsidRPr="00A568A0">
        <w:fldChar w:fldCharType="end"/>
      </w:r>
      <w:r w:rsidRPr="00A568A0">
        <w:t>.</w:t>
      </w:r>
    </w:p>
    <w:p w14:paraId="684B75F6" w14:textId="57EAAD86" w:rsidR="00C45031" w:rsidRPr="00A568A0" w:rsidRDefault="00C45031" w:rsidP="00E9412A">
      <w:pPr>
        <w:pStyle w:val="P"/>
      </w:pPr>
      <w:r w:rsidRPr="00A568A0">
        <w:t xml:space="preserve">A partial deformity analysis without considering the femoral or intra-articular deformity may lead to overcorrection or excessive joint line obliquity. Preoperative planning using the Miniaci method with manual or semiautomated digital measures may help to prevent these types of errors. Technique Description Landmarks are used at the proximal femoral side, distal condyles, proximal tibial plateau, and talus borders to define angles automatically on </w:t>
      </w:r>
      <w:proofErr w:type="spellStart"/>
      <w:r w:rsidRPr="00A568A0">
        <w:t>PeekMed</w:t>
      </w:r>
      <w:proofErr w:type="spellEnd"/>
      <w:r w:rsidRPr="00A568A0">
        <w:t xml:space="preserve"> software. Fujisawa point is </w:t>
      </w:r>
      <w:r w:rsidRPr="00A568A0">
        <w:lastRenderedPageBreak/>
        <w:t xml:space="preserve">determined to be 50% of the length of the proximal tibia, and Miniaci method is performed after defining the weightbearing line. The method can be performed manually or semiautomatically with the software </w:t>
      </w:r>
      <w:r w:rsidR="00BC7643" w:rsidRPr="00A568A0">
        <w:fldChar w:fldCharType="begin"/>
      </w:r>
      <w:r w:rsidR="00BC7643" w:rsidRPr="00A568A0">
        <w:instrText xml:space="preserve"> ADDIN EN.CITE &lt;EndNote&gt;&lt;Cite&gt;&lt;Author&gt;Micicoi&lt;/Author&gt;&lt;Year&gt;2021&lt;/Year&gt;&lt;RecNum&gt;52&lt;/RecNum&gt;&lt;DisplayText&gt;&lt;style face="bold"&gt;(Micicoi et al., 2021)&lt;/style&gt;&lt;/DisplayText&gt;&lt;record&gt;&lt;rec-number&gt;52&lt;/rec-number&gt;&lt;foreign-keys&gt;&lt;key app="EN" db-id="xv9tr0dw8fzsa8e5vad50zfqx52pvrdet9xr" timestamp="1713632882"&gt;52&lt;/key&gt;&lt;/foreign-keys&gt;&lt;ref-type name="Journal Article"&gt;17&lt;/ref-type&gt;&lt;contributors&gt;&lt;authors&gt;&lt;author&gt;Micicoi, Grégoire&lt;/author&gt;&lt;author&gt;Martz, Pierre&lt;/author&gt;&lt;author&gt;Jacquet, Christophe&lt;/author&gt;&lt;author&gt;Fernandes, Levi&lt;/author&gt;&lt;author&gt;Khakha, Raghbir&lt;/author&gt;&lt;author&gt;Ollivier, Matthieu&lt;/author&gt;&lt;/authors&gt;&lt;/contributors&gt;&lt;titles&gt;&lt;title&gt;High Tibial Osteotomy With Miniaci Planning Using Manual and Semiautomated Digital Measures&lt;/title&gt;&lt;secondary-title&gt;Video Journal of Sports Medicine&lt;/secondary-title&gt;&lt;/titles&gt;&lt;periodical&gt;&lt;full-title&gt;Video Journal of Sports Medicine&lt;/full-title&gt;&lt;/periodical&gt;&lt;pages&gt;263502542110329&lt;/pages&gt;&lt;volume&gt;1&lt;/volume&gt;&lt;dates&gt;&lt;year&gt;2021&lt;/year&gt;&lt;pub-dates&gt;&lt;date&gt;11/01&lt;/date&gt;&lt;/pub-dates&gt;&lt;/dates&gt;&lt;urls&gt;&lt;/urls&gt;&lt;electronic-resource-num&gt;10.1177/26350254211032968&lt;/electronic-resource-num&gt;&lt;/record&gt;&lt;/Cite&gt;&lt;/EndNote&gt;</w:instrText>
      </w:r>
      <w:r w:rsidR="00BC7643" w:rsidRPr="00A568A0">
        <w:fldChar w:fldCharType="separate"/>
      </w:r>
      <w:r w:rsidR="00BC7643" w:rsidRPr="00A568A0">
        <w:rPr>
          <w:b/>
          <w:noProof/>
        </w:rPr>
        <w:t>(Micicoi et al., 2021)</w:t>
      </w:r>
      <w:r w:rsidR="00BC7643" w:rsidRPr="00A568A0">
        <w:fldChar w:fldCharType="end"/>
      </w:r>
      <w:r w:rsidRPr="00A568A0">
        <w:t>.</w:t>
      </w:r>
    </w:p>
    <w:p w14:paraId="194E9363" w14:textId="18A68E6D" w:rsidR="00E9412A" w:rsidRPr="00A568A0" w:rsidRDefault="00E9412A" w:rsidP="00E9412A">
      <w:pPr>
        <w:pStyle w:val="P"/>
        <w:ind w:firstLine="0"/>
        <w:jc w:val="center"/>
      </w:pPr>
      <w:r w:rsidRPr="00A568A0">
        <w:rPr>
          <w:noProof/>
          <w:lang w:val="en-US" w:eastAsia="en-US"/>
        </w:rPr>
        <w:drawing>
          <wp:inline distT="0" distB="0" distL="0" distR="0" wp14:anchorId="7FD5C0E3" wp14:editId="1D3D51C5">
            <wp:extent cx="3835400" cy="3925586"/>
            <wp:effectExtent l="0" t="0" r="0" b="0"/>
            <wp:docPr id="1642255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9581" cy="3929865"/>
                    </a:xfrm>
                    <a:prstGeom prst="rect">
                      <a:avLst/>
                    </a:prstGeom>
                    <a:noFill/>
                  </pic:spPr>
                </pic:pic>
              </a:graphicData>
            </a:graphic>
          </wp:inline>
        </w:drawing>
      </w:r>
    </w:p>
    <w:p w14:paraId="583DCFBB" w14:textId="64E56E32" w:rsidR="00E9412A" w:rsidRPr="00A568A0" w:rsidRDefault="00E9412A" w:rsidP="00E9412A">
      <w:pPr>
        <w:pStyle w:val="FigCap"/>
      </w:pPr>
      <w:r w:rsidRPr="00A568A0">
        <w:t>Figure 3: Miniaci</w:t>
      </w:r>
      <w:r w:rsidRPr="00A568A0">
        <w:rPr>
          <w:spacing w:val="-3"/>
        </w:rPr>
        <w:t xml:space="preserve"> </w:t>
      </w:r>
      <w:r w:rsidRPr="00A568A0">
        <w:t>method</w:t>
      </w:r>
      <w:r w:rsidRPr="00A568A0">
        <w:rPr>
          <w:spacing w:val="-1"/>
        </w:rPr>
        <w:t xml:space="preserve"> </w:t>
      </w:r>
      <w:r w:rsidRPr="00A568A0">
        <w:t>(AO</w:t>
      </w:r>
      <w:r w:rsidRPr="00A568A0">
        <w:rPr>
          <w:spacing w:val="4"/>
        </w:rPr>
        <w:t xml:space="preserve"> </w:t>
      </w:r>
      <w:r w:rsidRPr="00A568A0">
        <w:t>–</w:t>
      </w:r>
      <w:r w:rsidRPr="00A568A0">
        <w:rPr>
          <w:spacing w:val="-4"/>
        </w:rPr>
        <w:t xml:space="preserve"> </w:t>
      </w:r>
      <w:r w:rsidRPr="00A568A0">
        <w:t>Osteotomies</w:t>
      </w:r>
      <w:r w:rsidRPr="00A568A0">
        <w:rPr>
          <w:spacing w:val="-3"/>
        </w:rPr>
        <w:t xml:space="preserve"> </w:t>
      </w:r>
      <w:r w:rsidRPr="00A568A0">
        <w:t>around</w:t>
      </w:r>
      <w:r w:rsidRPr="00A568A0">
        <w:rPr>
          <w:spacing w:val="-1"/>
        </w:rPr>
        <w:t xml:space="preserve"> </w:t>
      </w:r>
      <w:r w:rsidRPr="00A568A0">
        <w:t>the</w:t>
      </w:r>
      <w:r w:rsidRPr="00A568A0">
        <w:rPr>
          <w:spacing w:val="-6"/>
        </w:rPr>
        <w:t xml:space="preserve"> </w:t>
      </w:r>
      <w:r w:rsidRPr="00A568A0">
        <w:t>knee)</w:t>
      </w:r>
    </w:p>
    <w:p w14:paraId="2C526997" w14:textId="6890C29A" w:rsidR="00E9412A" w:rsidRPr="00A568A0" w:rsidRDefault="00E9412A" w:rsidP="00E9412A">
      <w:pPr>
        <w:pStyle w:val="P"/>
        <w:spacing w:before="240"/>
      </w:pPr>
      <w:r w:rsidRPr="00A568A0">
        <w:t>Proximal</w:t>
      </w:r>
      <w:r w:rsidRPr="00A568A0">
        <w:rPr>
          <w:spacing w:val="-3"/>
        </w:rPr>
        <w:t xml:space="preserve"> </w:t>
      </w:r>
      <w:r w:rsidRPr="00A568A0">
        <w:t>tibial</w:t>
      </w:r>
      <w:r w:rsidRPr="00A568A0">
        <w:rPr>
          <w:spacing w:val="-2"/>
        </w:rPr>
        <w:t xml:space="preserve"> </w:t>
      </w:r>
      <w:r w:rsidRPr="00A568A0">
        <w:t>osteotomy: High</w:t>
      </w:r>
      <w:r w:rsidRPr="00A568A0">
        <w:rPr>
          <w:spacing w:val="1"/>
        </w:rPr>
        <w:t xml:space="preserve"> </w:t>
      </w:r>
      <w:r w:rsidRPr="00A568A0">
        <w:t>tibial</w:t>
      </w:r>
      <w:r w:rsidRPr="00A568A0">
        <w:rPr>
          <w:spacing w:val="1"/>
        </w:rPr>
        <w:t xml:space="preserve"> </w:t>
      </w:r>
      <w:r w:rsidRPr="00A568A0">
        <w:t>osteotomy</w:t>
      </w:r>
      <w:r w:rsidRPr="00A568A0">
        <w:rPr>
          <w:spacing w:val="1"/>
        </w:rPr>
        <w:t xml:space="preserve"> </w:t>
      </w:r>
      <w:r w:rsidRPr="00A568A0">
        <w:t>is</w:t>
      </w:r>
      <w:r w:rsidRPr="00A568A0">
        <w:rPr>
          <w:spacing w:val="1"/>
        </w:rPr>
        <w:t xml:space="preserve"> </w:t>
      </w:r>
      <w:r w:rsidRPr="00A568A0">
        <w:t>an</w:t>
      </w:r>
      <w:r w:rsidRPr="00A568A0">
        <w:rPr>
          <w:spacing w:val="1"/>
        </w:rPr>
        <w:t xml:space="preserve"> </w:t>
      </w:r>
      <w:r w:rsidRPr="00A568A0">
        <w:t>accepted</w:t>
      </w:r>
      <w:r w:rsidRPr="00A568A0">
        <w:rPr>
          <w:spacing w:val="1"/>
        </w:rPr>
        <w:t xml:space="preserve"> </w:t>
      </w:r>
      <w:r w:rsidRPr="00A568A0">
        <w:t>procedure</w:t>
      </w:r>
      <w:r w:rsidRPr="00A568A0">
        <w:rPr>
          <w:spacing w:val="1"/>
        </w:rPr>
        <w:t xml:space="preserve"> </w:t>
      </w:r>
      <w:r w:rsidRPr="00A568A0">
        <w:t>for</w:t>
      </w:r>
      <w:r w:rsidRPr="00A568A0">
        <w:rPr>
          <w:spacing w:val="1"/>
        </w:rPr>
        <w:t xml:space="preserve"> </w:t>
      </w:r>
      <w:r w:rsidRPr="00A568A0">
        <w:t>treating</w:t>
      </w:r>
      <w:r w:rsidRPr="00A568A0">
        <w:rPr>
          <w:spacing w:val="1"/>
        </w:rPr>
        <w:t xml:space="preserve"> </w:t>
      </w:r>
      <w:proofErr w:type="spellStart"/>
      <w:r w:rsidRPr="00A568A0">
        <w:t>unicompartmental</w:t>
      </w:r>
      <w:proofErr w:type="spellEnd"/>
      <w:r w:rsidRPr="00A568A0">
        <w:t xml:space="preserve"> osteoarthritis of the knee. Most reports have shown</w:t>
      </w:r>
      <w:r w:rsidRPr="00A568A0">
        <w:rPr>
          <w:spacing w:val="1"/>
        </w:rPr>
        <w:t xml:space="preserve"> </w:t>
      </w:r>
      <w:r w:rsidRPr="00A568A0">
        <w:t>approximately 80% satisfactory results 5 years after osteotomy. Varus or</w:t>
      </w:r>
      <w:r w:rsidRPr="00A568A0">
        <w:rPr>
          <w:spacing w:val="1"/>
        </w:rPr>
        <w:t xml:space="preserve"> </w:t>
      </w:r>
      <w:r w:rsidRPr="00A568A0">
        <w:t>valgus deformities are fairly common and cause an abnormal distribution</w:t>
      </w:r>
      <w:r w:rsidRPr="00A568A0">
        <w:rPr>
          <w:spacing w:val="1"/>
        </w:rPr>
        <w:t xml:space="preserve"> </w:t>
      </w:r>
      <w:r w:rsidRPr="00A568A0">
        <w:t>of</w:t>
      </w:r>
      <w:r w:rsidRPr="00A568A0">
        <w:rPr>
          <w:spacing w:val="1"/>
        </w:rPr>
        <w:t xml:space="preserve"> </w:t>
      </w:r>
      <w:r w:rsidRPr="00A568A0">
        <w:t>the</w:t>
      </w:r>
      <w:r w:rsidRPr="00A568A0">
        <w:rPr>
          <w:spacing w:val="1"/>
        </w:rPr>
        <w:t xml:space="preserve"> </w:t>
      </w:r>
      <w:r w:rsidRPr="00A568A0">
        <w:t>weight</w:t>
      </w:r>
      <w:r w:rsidRPr="00A568A0">
        <w:rPr>
          <w:spacing w:val="1"/>
        </w:rPr>
        <w:t xml:space="preserve"> </w:t>
      </w:r>
      <w:r w:rsidRPr="00A568A0">
        <w:t>bearing</w:t>
      </w:r>
      <w:r w:rsidRPr="00A568A0">
        <w:rPr>
          <w:spacing w:val="1"/>
        </w:rPr>
        <w:t xml:space="preserve"> </w:t>
      </w:r>
      <w:r w:rsidRPr="00A568A0">
        <w:t>stresses</w:t>
      </w:r>
      <w:r w:rsidRPr="00A568A0">
        <w:rPr>
          <w:spacing w:val="1"/>
        </w:rPr>
        <w:t xml:space="preserve"> </w:t>
      </w:r>
      <w:r w:rsidRPr="00A568A0">
        <w:t>within</w:t>
      </w:r>
      <w:r w:rsidRPr="00A568A0">
        <w:rPr>
          <w:spacing w:val="1"/>
        </w:rPr>
        <w:t xml:space="preserve"> </w:t>
      </w:r>
      <w:r w:rsidRPr="00A568A0">
        <w:t>the</w:t>
      </w:r>
      <w:r w:rsidRPr="00A568A0">
        <w:rPr>
          <w:spacing w:val="1"/>
        </w:rPr>
        <w:t xml:space="preserve"> </w:t>
      </w:r>
      <w:r w:rsidRPr="00A568A0">
        <w:t>joint.</w:t>
      </w:r>
      <w:r w:rsidRPr="00A568A0">
        <w:rPr>
          <w:spacing w:val="1"/>
        </w:rPr>
        <w:t xml:space="preserve"> </w:t>
      </w:r>
      <w:r w:rsidRPr="00A568A0">
        <w:t>The</w:t>
      </w:r>
      <w:r w:rsidRPr="00A568A0">
        <w:rPr>
          <w:spacing w:val="1"/>
        </w:rPr>
        <w:t xml:space="preserve"> </w:t>
      </w:r>
      <w:r w:rsidRPr="00A568A0">
        <w:t>most</w:t>
      </w:r>
      <w:r w:rsidRPr="00A568A0">
        <w:rPr>
          <w:spacing w:val="1"/>
        </w:rPr>
        <w:t xml:space="preserve"> </w:t>
      </w:r>
      <w:r w:rsidRPr="00A568A0">
        <w:t>common</w:t>
      </w:r>
      <w:r w:rsidRPr="00A568A0">
        <w:rPr>
          <w:spacing w:val="1"/>
        </w:rPr>
        <w:t xml:space="preserve"> </w:t>
      </w:r>
      <w:r w:rsidRPr="00A568A0">
        <w:t>deformity in osteoarthritic knee patients is a varus position, which causes</w:t>
      </w:r>
      <w:r w:rsidRPr="00A568A0">
        <w:rPr>
          <w:spacing w:val="1"/>
        </w:rPr>
        <w:t xml:space="preserve"> </w:t>
      </w:r>
      <w:r w:rsidRPr="00A568A0">
        <w:t>stresses to be concentrated medially, accelerating degenerative changes in</w:t>
      </w:r>
      <w:r w:rsidRPr="00A568A0">
        <w:rPr>
          <w:spacing w:val="-67"/>
        </w:rPr>
        <w:t xml:space="preserve"> </w:t>
      </w:r>
      <w:r w:rsidRPr="00A568A0">
        <w:t>the medial part of the joint. In osteotomy the joint compartment</w:t>
      </w:r>
      <w:r w:rsidRPr="00A568A0">
        <w:rPr>
          <w:spacing w:val="1"/>
        </w:rPr>
        <w:t xml:space="preserve"> </w:t>
      </w:r>
      <w:r w:rsidRPr="00A568A0">
        <w:t>which is involved is unloaded and the alignment corrected to distribute</w:t>
      </w:r>
      <w:r w:rsidRPr="00A568A0">
        <w:rPr>
          <w:spacing w:val="1"/>
        </w:rPr>
        <w:t xml:space="preserve"> </w:t>
      </w:r>
      <w:r w:rsidRPr="00A568A0">
        <w:t>stress</w:t>
      </w:r>
      <w:r w:rsidRPr="00A568A0">
        <w:rPr>
          <w:spacing w:val="-1"/>
        </w:rPr>
        <w:t xml:space="preserve"> </w:t>
      </w:r>
      <w:r w:rsidRPr="00A568A0">
        <w:t>equally</w:t>
      </w:r>
      <w:r w:rsidRPr="00A568A0">
        <w:rPr>
          <w:spacing w:val="1"/>
        </w:rPr>
        <w:t xml:space="preserve"> </w:t>
      </w:r>
      <w:r w:rsidRPr="00A568A0">
        <w:t>on</w:t>
      </w:r>
      <w:r w:rsidRPr="00A568A0">
        <w:rPr>
          <w:spacing w:val="1"/>
        </w:rPr>
        <w:t xml:space="preserve"> </w:t>
      </w:r>
      <w:r w:rsidRPr="00A568A0">
        <w:t>the</w:t>
      </w:r>
      <w:r w:rsidRPr="00A568A0">
        <w:rPr>
          <w:spacing w:val="1"/>
        </w:rPr>
        <w:t xml:space="preserve"> </w:t>
      </w:r>
      <w:r w:rsidRPr="00A568A0">
        <w:t xml:space="preserve">knee </w:t>
      </w:r>
      <w:r w:rsidR="00340F69" w:rsidRPr="00A568A0">
        <w:fldChar w:fldCharType="begin"/>
      </w:r>
      <w:r w:rsidR="00340F69" w:rsidRPr="00A568A0">
        <w:instrText xml:space="preserve"> ADDIN EN.CITE &lt;EndNote&gt;&lt;Cite&gt;&lt;Author&gt;Wong Wei Kang&lt;/Author&gt;&lt;Year&gt;2021&lt;/Year&gt;&lt;RecNum&gt;46&lt;/RecNum&gt;&lt;DisplayText&gt;&lt;style face="bold"&gt;(Wong Wei Kang et al., 2021)&lt;/style&gt;&lt;/DisplayText&gt;&lt;record&gt;&lt;rec-number&gt;46&lt;/rec-number&gt;&lt;foreign-keys&gt;&lt;key app="EN" db-id="xv9tr0dw8fzsa8e5vad50zfqx52pvrdet9xr" timestamp="1713630728"&gt;46&lt;/key&gt;&lt;/foreign-keys&gt;&lt;ref-type name="Journal Article"&gt;17&lt;/ref-type&gt;&lt;contributors&gt;&lt;authors&gt;&lt;author&gt;Wong Wei Kang, N.&lt;/author&gt;&lt;author&gt;Tan, W. P. J.&lt;/author&gt;&lt;author&gt;Phua, Y. M. C.&lt;/author&gt;&lt;author&gt;Min, A. T. G.&lt;/author&gt;&lt;author&gt;Naidu, K.&lt;/author&gt;&lt;author&gt;Umapathysivam, K.&lt;/author&gt;&lt;author&gt;Smitham, P. J.&lt;/author&gt;&lt;/authors&gt;&lt;/contributors&gt;&lt;auth-address&gt;Adelaide Medical School.&amp;#xD;Adelaide Medical School; Department of Orthopedics and Trauma, Royal Adelaide Hospital &amp;amp; Discipline of Orthopedics &amp;amp; Trauma, The University of Adelaide.&lt;/auth-address&gt;&lt;titles&gt;&lt;title&gt;Intramedullary nail: the past, present and the future - a review exploring where the future may lead us&lt;/title&gt;&lt;secondary-title&gt;Orthop Rev (Pavia)&lt;/secondary-title&gt;&lt;/titles&gt;&lt;periodical&gt;&lt;full-title&gt;Orthop Rev (Pavia)&lt;/full-title&gt;&lt;/periodical&gt;&lt;pages&gt;25546&lt;/pages&gt;&lt;volume&gt;13&lt;/volume&gt;&lt;number&gt;2&lt;/number&gt;&lt;edition&gt;2021/11/09&lt;/edition&gt;&lt;keywords&gt;&lt;keyword&gt;carbon fiber nails&lt;/keyword&gt;&lt;keyword&gt;coated nails&lt;/keyword&gt;&lt;keyword&gt;expandable nails&lt;/keyword&gt;&lt;keyword&gt;intramedullary nails&lt;/keyword&gt;&lt;keyword&gt;orthopedic&lt;/keyword&gt;&lt;/keywords&gt;&lt;dates&gt;&lt;year&gt;2021&lt;/year&gt;&lt;/dates&gt;&lt;isbn&gt;2035-8237 (Print)&amp;#xD;2035-8164&lt;/isbn&gt;&lt;accession-num&gt;34745479&lt;/accession-num&gt;&lt;urls&gt;&lt;/urls&gt;&lt;custom2&gt;PMC8567815&lt;/custom2&gt;&lt;electronic-resource-num&gt;10.52965/001c.25546&lt;/electronic-resource-num&gt;&lt;remote-database-provider&gt;NLM&lt;/remote-database-provider&gt;&lt;language&gt;eng&lt;/language&gt;&lt;/record&gt;&lt;/Cite&gt;&lt;/EndNote&gt;</w:instrText>
      </w:r>
      <w:r w:rsidR="00340F69" w:rsidRPr="00A568A0">
        <w:fldChar w:fldCharType="separate"/>
      </w:r>
      <w:r w:rsidR="00340F69" w:rsidRPr="00A568A0">
        <w:rPr>
          <w:b/>
          <w:noProof/>
        </w:rPr>
        <w:t>(Wong Wei Kang et al., 2021)</w:t>
      </w:r>
      <w:r w:rsidR="00340F69" w:rsidRPr="00A568A0">
        <w:fldChar w:fldCharType="end"/>
      </w:r>
      <w:r w:rsidRPr="00A568A0">
        <w:t>.</w:t>
      </w:r>
    </w:p>
    <w:p w14:paraId="707F2362" w14:textId="06590384" w:rsidR="00E9412A" w:rsidRPr="00A568A0" w:rsidRDefault="00E9412A" w:rsidP="00E9412A">
      <w:pPr>
        <w:pStyle w:val="P"/>
      </w:pPr>
      <w:r w:rsidRPr="00A568A0">
        <w:t>Some</w:t>
      </w:r>
      <w:r w:rsidRPr="00A568A0">
        <w:rPr>
          <w:spacing w:val="1"/>
        </w:rPr>
        <w:t xml:space="preserve"> </w:t>
      </w:r>
      <w:r w:rsidRPr="00A568A0">
        <w:t>authors</w:t>
      </w:r>
      <w:r w:rsidRPr="00A568A0">
        <w:rPr>
          <w:spacing w:val="1"/>
        </w:rPr>
        <w:t xml:space="preserve"> </w:t>
      </w:r>
      <w:r w:rsidRPr="00A568A0">
        <w:t>have</w:t>
      </w:r>
      <w:r w:rsidRPr="00A568A0">
        <w:rPr>
          <w:spacing w:val="1"/>
        </w:rPr>
        <w:t xml:space="preserve"> </w:t>
      </w:r>
      <w:r w:rsidRPr="00A568A0">
        <w:t>reported</w:t>
      </w:r>
      <w:r w:rsidRPr="00A568A0">
        <w:rPr>
          <w:spacing w:val="1"/>
        </w:rPr>
        <w:t xml:space="preserve"> </w:t>
      </w:r>
      <w:r w:rsidRPr="00A568A0">
        <w:t>arthroscopic</w:t>
      </w:r>
      <w:r w:rsidRPr="00A568A0">
        <w:rPr>
          <w:spacing w:val="1"/>
        </w:rPr>
        <w:t xml:space="preserve"> </w:t>
      </w:r>
      <w:r w:rsidRPr="00A568A0">
        <w:t>evidence</w:t>
      </w:r>
      <w:r w:rsidRPr="00A568A0">
        <w:rPr>
          <w:spacing w:val="1"/>
        </w:rPr>
        <w:t xml:space="preserve"> </w:t>
      </w:r>
      <w:r w:rsidRPr="00A568A0">
        <w:t>of</w:t>
      </w:r>
      <w:r w:rsidRPr="00A568A0">
        <w:rPr>
          <w:spacing w:val="1"/>
        </w:rPr>
        <w:t xml:space="preserve"> </w:t>
      </w:r>
      <w:r w:rsidRPr="00A568A0">
        <w:t xml:space="preserve">fibrocartilaginous repair. </w:t>
      </w:r>
      <w:proofErr w:type="spellStart"/>
      <w:r w:rsidRPr="00A568A0">
        <w:t>Kanamiya</w:t>
      </w:r>
      <w:proofErr w:type="spellEnd"/>
      <w:r w:rsidRPr="00A568A0">
        <w:t xml:space="preserve"> et al. found that only three of the 58</w:t>
      </w:r>
      <w:r w:rsidRPr="00A568A0">
        <w:rPr>
          <w:spacing w:val="1"/>
        </w:rPr>
        <w:t xml:space="preserve"> </w:t>
      </w:r>
      <w:r w:rsidRPr="00A568A0">
        <w:t>knees</w:t>
      </w:r>
      <w:r w:rsidRPr="00A568A0">
        <w:rPr>
          <w:spacing w:val="1"/>
        </w:rPr>
        <w:t xml:space="preserve"> </w:t>
      </w:r>
      <w:r w:rsidRPr="00A568A0">
        <w:t>showed no signs</w:t>
      </w:r>
      <w:r w:rsidRPr="00A568A0">
        <w:rPr>
          <w:spacing w:val="1"/>
        </w:rPr>
        <w:t xml:space="preserve"> </w:t>
      </w:r>
      <w:r w:rsidRPr="00A568A0">
        <w:t>of</w:t>
      </w:r>
      <w:r w:rsidRPr="00A568A0">
        <w:rPr>
          <w:spacing w:val="1"/>
        </w:rPr>
        <w:t xml:space="preserve"> </w:t>
      </w:r>
      <w:r w:rsidRPr="00A568A0">
        <w:t>repair,</w:t>
      </w:r>
      <w:r w:rsidRPr="00A568A0">
        <w:rPr>
          <w:spacing w:val="1"/>
        </w:rPr>
        <w:t xml:space="preserve"> </w:t>
      </w:r>
      <w:r w:rsidRPr="00A568A0">
        <w:t>and 55% of</w:t>
      </w:r>
      <w:r w:rsidRPr="00A568A0">
        <w:rPr>
          <w:spacing w:val="1"/>
        </w:rPr>
        <w:t xml:space="preserve"> </w:t>
      </w:r>
      <w:r w:rsidRPr="00A568A0">
        <w:t>patients had partial or</w:t>
      </w:r>
      <w:r w:rsidRPr="00A568A0">
        <w:rPr>
          <w:spacing w:val="1"/>
        </w:rPr>
        <w:t xml:space="preserve"> </w:t>
      </w:r>
      <w:r w:rsidRPr="00A568A0">
        <w:t>complete</w:t>
      </w:r>
      <w:r w:rsidRPr="00A568A0">
        <w:rPr>
          <w:spacing w:val="-4"/>
        </w:rPr>
        <w:t xml:space="preserve"> </w:t>
      </w:r>
      <w:r w:rsidRPr="00A568A0">
        <w:t>coverage</w:t>
      </w:r>
      <w:r w:rsidRPr="00A568A0">
        <w:rPr>
          <w:spacing w:val="-4"/>
        </w:rPr>
        <w:t xml:space="preserve"> </w:t>
      </w:r>
      <w:r w:rsidRPr="00A568A0">
        <w:t>of</w:t>
      </w:r>
      <w:r w:rsidRPr="00A568A0">
        <w:rPr>
          <w:spacing w:val="2"/>
        </w:rPr>
        <w:t xml:space="preserve"> </w:t>
      </w:r>
      <w:proofErr w:type="spellStart"/>
      <w:r w:rsidRPr="00A568A0">
        <w:t>eburnated</w:t>
      </w:r>
      <w:proofErr w:type="spellEnd"/>
      <w:r w:rsidRPr="00A568A0">
        <w:rPr>
          <w:spacing w:val="4"/>
        </w:rPr>
        <w:t xml:space="preserve"> </w:t>
      </w:r>
      <w:r w:rsidRPr="00A568A0">
        <w:t>lesions</w:t>
      </w:r>
      <w:r w:rsidRPr="00A568A0">
        <w:rPr>
          <w:spacing w:val="-1"/>
        </w:rPr>
        <w:t xml:space="preserve"> </w:t>
      </w:r>
      <w:r w:rsidRPr="00A568A0">
        <w:t xml:space="preserve">with fibrocartilage </w:t>
      </w:r>
      <w:r w:rsidR="00340F69" w:rsidRPr="00A568A0">
        <w:fldChar w:fldCharType="begin"/>
      </w:r>
      <w:r w:rsidR="00340F69" w:rsidRPr="00A568A0">
        <w:instrText xml:space="preserve"> ADDIN EN.CITE &lt;EndNote&gt;&lt;Cite&gt;&lt;Author&gt;Kanamiya&lt;/Author&gt;&lt;Year&gt;2002&lt;/Year&gt;&lt;RecNum&gt;47&lt;/RecNum&gt;&lt;DisplayText&gt;&lt;style face="bold"&gt;(Kanamiya et al., 2002)&lt;/style&gt;&lt;/DisplayText&gt;&lt;record&gt;&lt;rec-number&gt;47&lt;/rec-number&gt;&lt;foreign-keys&gt;&lt;key app="EN" db-id="xv9tr0dw8fzsa8e5vad50zfqx52pvrdet9xr" timestamp="1713630795"&gt;47&lt;/key&gt;&lt;/foreign-keys&gt;&lt;ref-type name="Journal Article"&gt;17&lt;/ref-type&gt;&lt;contributors&gt;&lt;authors&gt;&lt;author&gt;Kanamiya, T.&lt;/author&gt;&lt;author&gt;Naito, M.&lt;/author&gt;&lt;author&gt;Hara, M.&lt;/author&gt;&lt;author&gt;Yoshimura, I.&lt;/author&gt;&lt;/authors&gt;&lt;/contributors&gt;&lt;auth-address&gt;Department of Orthopaedic Surgery, Fukuoka University School of Medicine, Fukuoka, Japan. Akanamiya@aol.com&lt;/auth-address&gt;&lt;titles&gt;&lt;title&gt;The influences of biomechanical factors on cartilage regeneration after high tibial osteotomy for knees with medial compartment osteoarthritis: clinical and arthroscopic observations&lt;/title&gt;&lt;secondary-title&gt;Arthroscopy&lt;/secondary-title&gt;&lt;/titles&gt;&lt;periodical&gt;&lt;full-title&gt;Arthroscopy&lt;/full-title&gt;&lt;/periodical&gt;&lt;pages&gt;725-9&lt;/pages&gt;&lt;volume&gt;18&lt;/volume&gt;&lt;number&gt;7&lt;/number&gt;&lt;edition&gt;2002/09/05&lt;/edition&gt;&lt;keywords&gt;&lt;keyword&gt;Aged&lt;/keyword&gt;&lt;keyword&gt;Biomechanical Phenomena&lt;/keyword&gt;&lt;keyword&gt;Cartilage/*physiology&lt;/keyword&gt;&lt;keyword&gt;Female&lt;/keyword&gt;&lt;keyword&gt;Follow-Up Studies&lt;/keyword&gt;&lt;keyword&gt;Humans&lt;/keyword&gt;&lt;keyword&gt;Male&lt;/keyword&gt;&lt;keyword&gt;Middle Aged&lt;/keyword&gt;&lt;keyword&gt;Osteoarthritis, Knee/*surgery&lt;/keyword&gt;&lt;keyword&gt;Osteotomy/*methods&lt;/keyword&gt;&lt;keyword&gt;Range of Motion, Articular&lt;/keyword&gt;&lt;keyword&gt;Regeneration/*physiology&lt;/keyword&gt;&lt;keyword&gt;Second-Look Surgery/methods&lt;/keyword&gt;&lt;keyword&gt;Tibia/pathology/*surgery&lt;/keyword&gt;&lt;/keywords&gt;&lt;dates&gt;&lt;year&gt;2002&lt;/year&gt;&lt;pub-dates&gt;&lt;date&gt;Sep&lt;/date&gt;&lt;/pub-dates&gt;&lt;/dates&gt;&lt;isbn&gt;0749-8063&lt;/isbn&gt;&lt;accession-num&gt;12209429&lt;/accession-num&gt;&lt;urls&gt;&lt;/urls&gt;&lt;electronic-resource-num&gt;10.1053/jars.2002.35258&lt;/electronic-resource-num&gt;&lt;remote-database-provider&gt;NLM&lt;/remote-database-provider&gt;&lt;language&gt;eng&lt;/language&gt;&lt;/record&gt;&lt;/Cite&gt;&lt;/EndNote&gt;</w:instrText>
      </w:r>
      <w:r w:rsidR="00340F69" w:rsidRPr="00A568A0">
        <w:fldChar w:fldCharType="separate"/>
      </w:r>
      <w:r w:rsidR="00340F69" w:rsidRPr="00A568A0">
        <w:rPr>
          <w:b/>
          <w:noProof/>
        </w:rPr>
        <w:t>(Kanamiya et al., 2002)</w:t>
      </w:r>
      <w:r w:rsidR="00340F69" w:rsidRPr="00A568A0">
        <w:fldChar w:fldCharType="end"/>
      </w:r>
      <w:r w:rsidRPr="00A568A0">
        <w:t>.</w:t>
      </w:r>
    </w:p>
    <w:p w14:paraId="587D6D06" w14:textId="77777777" w:rsidR="00E9412A" w:rsidRPr="00A568A0" w:rsidRDefault="00E9412A" w:rsidP="00E9412A">
      <w:pPr>
        <w:pStyle w:val="Item1"/>
      </w:pPr>
      <w:r w:rsidRPr="00A568A0">
        <w:t xml:space="preserve">Dome Shaped Osteotomy </w:t>
      </w:r>
    </w:p>
    <w:p w14:paraId="5ECC53EC" w14:textId="5633F00A" w:rsidR="00E9412A" w:rsidRPr="00A568A0" w:rsidRDefault="00E9412A" w:rsidP="00E9412A">
      <w:pPr>
        <w:pStyle w:val="P"/>
        <w:rPr>
          <w:b/>
          <w:bCs/>
        </w:rPr>
      </w:pPr>
      <w:r w:rsidRPr="00A568A0">
        <w:lastRenderedPageBreak/>
        <w:t xml:space="preserve">The approach to the fibula was a standard </w:t>
      </w:r>
      <w:proofErr w:type="spellStart"/>
      <w:r w:rsidRPr="00A568A0">
        <w:t>postero</w:t>
      </w:r>
      <w:proofErr w:type="spellEnd"/>
      <w:r w:rsidRPr="00A568A0">
        <w:t xml:space="preserve">-lateral approach at the level of the junction of proximal and middle thirds of the fibula, taking precaution to prevent injury to the peroneal nerve. An </w:t>
      </w:r>
      <w:proofErr w:type="spellStart"/>
      <w:r w:rsidRPr="00A568A0">
        <w:t>anteriomedial</w:t>
      </w:r>
      <w:proofErr w:type="spellEnd"/>
      <w:r w:rsidRPr="00A568A0">
        <w:t xml:space="preserve"> longitudinal incision was made over the proximal tibia. The periosteum of the tibia was elevated, and retractors were placed </w:t>
      </w:r>
      <w:proofErr w:type="spellStart"/>
      <w:r w:rsidRPr="00A568A0">
        <w:t>posteriomedially</w:t>
      </w:r>
      <w:proofErr w:type="spellEnd"/>
      <w:r w:rsidRPr="00A568A0">
        <w:t xml:space="preserve"> and </w:t>
      </w:r>
      <w:proofErr w:type="spellStart"/>
      <w:r w:rsidRPr="00A568A0">
        <w:t>posteriolaterally</w:t>
      </w:r>
      <w:proofErr w:type="spellEnd"/>
      <w:r w:rsidRPr="00A568A0">
        <w:t xml:space="preserve"> to protect the soft tissues </w:t>
      </w:r>
      <w:r w:rsidR="00340F69" w:rsidRPr="00A568A0">
        <w:fldChar w:fldCharType="begin"/>
      </w:r>
      <w:r w:rsidR="00340F69" w:rsidRPr="00A568A0">
        <w:instrText xml:space="preserve"> ADDIN EN.CITE &lt;EndNote&gt;&lt;Cite&gt;&lt;Author&gt;Liu&lt;/Author&gt;&lt;Year&gt;2021&lt;/Year&gt;&lt;RecNum&gt;48&lt;/RecNum&gt;&lt;DisplayText&gt;&lt;style face="bold"&gt;(Liu et al., 2021)&lt;/style&gt;&lt;/DisplayText&gt;&lt;record&gt;&lt;rec-number&gt;48&lt;/rec-number&gt;&lt;foreign-keys&gt;&lt;key app="EN" db-id="xv9tr0dw8fzsa8e5vad50zfqx52pvrdet9xr" timestamp="1713630887"&gt;48&lt;/key&gt;&lt;/foreign-keys&gt;&lt;ref-type name="Journal Article"&gt;17&lt;/ref-type&gt;&lt;contributors&gt;&lt;authors&gt;&lt;author&gt;Liu, Tong&lt;/author&gt;&lt;author&gt;Cheng, Yiheng&lt;/author&gt;&lt;author&gt;Qu, Wenqing&lt;/author&gt;&lt;/authors&gt;&lt;/contributors&gt;&lt;titles&gt;&lt;title&gt;A fibular notch approach for the treatment of ankle fractures involving the distal tibial plafond&lt;/title&gt;&lt;secondary-title&gt;Journal of Orthopaedic Surgery and Research&lt;/secondary-title&gt;&lt;/titles&gt;&lt;periodical&gt;&lt;full-title&gt;Journal of Orthopaedic Surgery and Research&lt;/full-title&gt;&lt;/periodical&gt;&lt;pages&gt;120&lt;/pages&gt;&lt;volume&gt;16&lt;/volume&gt;&lt;number&gt;1&lt;/number&gt;&lt;dates&gt;&lt;year&gt;2021&lt;/year&gt;&lt;pub-dates&gt;&lt;date&gt;2021/02/08&lt;/date&gt;&lt;/pub-dates&gt;&lt;/dates&gt;&lt;isbn&gt;1749-799X&lt;/isbn&gt;&lt;urls&gt;&lt;related-urls&gt;&lt;url&gt;https://doi.org/10.1186/s13018-021-02270-3&lt;/url&gt;&lt;/related-urls&gt;&lt;/urls&gt;&lt;electronic-resource-num&gt;10.1186/s13018-021-02270-3&lt;/electronic-resource-num&gt;&lt;/record&gt;&lt;/Cite&gt;&lt;/EndNote&gt;</w:instrText>
      </w:r>
      <w:r w:rsidR="00340F69" w:rsidRPr="00A568A0">
        <w:fldChar w:fldCharType="separate"/>
      </w:r>
      <w:r w:rsidR="00340F69" w:rsidRPr="00A568A0">
        <w:rPr>
          <w:b/>
          <w:noProof/>
        </w:rPr>
        <w:t>(Liu et al., 2021)</w:t>
      </w:r>
      <w:r w:rsidR="00340F69" w:rsidRPr="00A568A0">
        <w:fldChar w:fldCharType="end"/>
      </w:r>
      <w:r w:rsidRPr="00A568A0">
        <w:t>.</w:t>
      </w:r>
    </w:p>
    <w:p w14:paraId="5FBC6F48" w14:textId="0B9E8986" w:rsidR="00E9412A" w:rsidRPr="00A568A0" w:rsidRDefault="00E9412A" w:rsidP="00E9412A">
      <w:pPr>
        <w:pStyle w:val="P"/>
        <w:rPr>
          <w:b/>
          <w:bCs/>
        </w:rPr>
      </w:pPr>
      <w:r w:rsidRPr="00A568A0">
        <w:t xml:space="preserve"> Level of osteotomy was determined just distal to the tibial tuberosity in the </w:t>
      </w:r>
      <w:proofErr w:type="spellStart"/>
      <w:r w:rsidRPr="00A568A0">
        <w:t>metaphysel</w:t>
      </w:r>
      <w:proofErr w:type="spellEnd"/>
      <w:r w:rsidRPr="00A568A0">
        <w:t xml:space="preserve"> bone. Osteotomy was done by share small osteotome after drilling its crescent plane. Through dome shaped osteotomy, angular and rotational correction was obtained and over correction of 5° of valgus was achieved intra operative using knee joint line measurement. The periosteum over the osteotomy was re approximated, skin and subcutaneous tissue was closed </w:t>
      </w:r>
      <w:r w:rsidR="00340F69" w:rsidRPr="00A568A0">
        <w:fldChar w:fldCharType="begin"/>
      </w:r>
      <w:r w:rsidR="00340F69" w:rsidRPr="00A568A0">
        <w:instrText xml:space="preserve"> ADDIN EN.CITE &lt;EndNote&gt;&lt;Cite&gt;&lt;Author&gt;Igarashi&lt;/Author&gt;&lt;Year&gt;2020&lt;/Year&gt;&lt;RecNum&gt;49&lt;/RecNum&gt;&lt;DisplayText&gt;&lt;style face="bold"&gt;(Igarashi et al., 2020)&lt;/style&gt;&lt;/DisplayText&gt;&lt;record&gt;&lt;rec-number&gt;49&lt;/rec-number&gt;&lt;foreign-keys&gt;&lt;key app="EN" db-id="xv9tr0dw8fzsa8e5vad50zfqx52pvrdet9xr" timestamp="1713630936"&gt;49&lt;/key&gt;&lt;/foreign-keys&gt;&lt;ref-type name="Journal Article"&gt;17&lt;/ref-type&gt;&lt;contributors&gt;&lt;authors&gt;&lt;author&gt;Igarashi, K.&lt;/author&gt;&lt;author&gt;Yamamoto, N.&lt;/author&gt;&lt;author&gt;Hayashi, K.&lt;/author&gt;&lt;author&gt;Matsubara, H.&lt;/author&gt;&lt;author&gt;Takeuchi, A.&lt;/author&gt;&lt;author&gt;Miwa, S.&lt;/author&gt;&lt;author&gt;Tsuchiya, H.&lt;/author&gt;&lt;/authors&gt;&lt;/contributors&gt;&lt;auth-address&gt;Department of Orthopaedic Surgery, Kanazawa University, Kanazawa, Japan.&lt;/auth-address&gt;&lt;titles&gt;&lt;title&gt;Distal Tibial Tuberosity Focal Dome Osteotomy Combined With Intra-Articular Condylar Osteotomy (Focal Dome Condylar Osteotomy) for Medial Osteoarthritis of the Knee Joint&lt;/title&gt;&lt;secondary-title&gt;Arthrosc Tech&lt;/secondary-title&gt;&lt;/titles&gt;&lt;periodical&gt;&lt;full-title&gt;Arthrosc Tech&lt;/full-title&gt;&lt;/periodical&gt;&lt;pages&gt;e1079-e1086&lt;/pages&gt;&lt;volume&gt;9&lt;/volume&gt;&lt;number&gt;8&lt;/number&gt;&lt;edition&gt;2020/09/03&lt;/edition&gt;&lt;dates&gt;&lt;year&gt;2020&lt;/year&gt;&lt;pub-dates&gt;&lt;date&gt;Aug&lt;/date&gt;&lt;/pub-dates&gt;&lt;/dates&gt;&lt;isbn&gt;2212-6287 (Print)&amp;#xD;2212-6287&lt;/isbn&gt;&lt;accession-num&gt;32874886&lt;/accession-num&gt;&lt;urls&gt;&lt;/urls&gt;&lt;custom2&gt;PMC7451708&lt;/custom2&gt;&lt;electronic-resource-num&gt;10.1016/j.eats.2020.04.004&lt;/electronic-resource-num&gt;&lt;remote-database-provider&gt;NLM&lt;/remote-database-provider&gt;&lt;language&gt;eng&lt;/language&gt;&lt;/record&gt;&lt;/Cite&gt;&lt;/EndNote&gt;</w:instrText>
      </w:r>
      <w:r w:rsidR="00340F69" w:rsidRPr="00A568A0">
        <w:fldChar w:fldCharType="separate"/>
      </w:r>
      <w:r w:rsidR="00340F69" w:rsidRPr="00A568A0">
        <w:rPr>
          <w:b/>
          <w:noProof/>
        </w:rPr>
        <w:t>(Igarashi et al., 2020)</w:t>
      </w:r>
      <w:r w:rsidR="00340F69" w:rsidRPr="00A568A0">
        <w:fldChar w:fldCharType="end"/>
      </w:r>
      <w:r w:rsidRPr="00A568A0">
        <w:t>.</w:t>
      </w:r>
    </w:p>
    <w:p w14:paraId="5B06023C" w14:textId="77777777" w:rsidR="00E9412A" w:rsidRPr="00A568A0" w:rsidRDefault="00E9412A" w:rsidP="00E9412A">
      <w:pPr>
        <w:shd w:val="clear" w:color="auto" w:fill="FCFCFC"/>
        <w:spacing w:before="240" w:after="240" w:line="360" w:lineRule="auto"/>
        <w:jc w:val="center"/>
        <w:rPr>
          <w:rFonts w:ascii="Georgia" w:hAnsi="Georgia"/>
          <w:color w:val="333333"/>
          <w:sz w:val="25"/>
          <w:szCs w:val="25"/>
        </w:rPr>
      </w:pPr>
      <w:r w:rsidRPr="00A568A0">
        <w:rPr>
          <w:rFonts w:ascii="Georgia" w:hAnsi="Georgia"/>
          <w:noProof/>
          <w:color w:val="004B83"/>
          <w:sz w:val="25"/>
          <w:szCs w:val="25"/>
        </w:rPr>
        <w:drawing>
          <wp:inline distT="0" distB="0" distL="0" distR="0" wp14:anchorId="0F287C4E" wp14:editId="29682200">
            <wp:extent cx="4921250" cy="1925290"/>
            <wp:effectExtent l="0" t="0" r="0" b="0"/>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445" cy="1935929"/>
                    </a:xfrm>
                    <a:prstGeom prst="rect">
                      <a:avLst/>
                    </a:prstGeom>
                    <a:noFill/>
                    <a:ln>
                      <a:noFill/>
                    </a:ln>
                  </pic:spPr>
                </pic:pic>
              </a:graphicData>
            </a:graphic>
          </wp:inline>
        </w:drawing>
      </w:r>
    </w:p>
    <w:p w14:paraId="109092EA" w14:textId="23D32FF9" w:rsidR="00E9412A" w:rsidRPr="00A568A0" w:rsidRDefault="00E9412A" w:rsidP="00340F69">
      <w:pPr>
        <w:pStyle w:val="FigCap"/>
      </w:pPr>
      <w:r w:rsidRPr="00A568A0">
        <w:t>Figure 4:  Dome Shaped Osteotomy</w:t>
      </w:r>
      <w:r w:rsidR="00340F69" w:rsidRPr="00A568A0">
        <w:t xml:space="preserve">: a) A skin incision of approximately 3 cm is made anterior to the fibular neck and subcutaneously expanded to expose the fibular neck. B) A distal 15 mm segment of the fibular head was excised with 7 mm height. </w:t>
      </w:r>
      <w:r w:rsidR="00340F69" w:rsidRPr="00A568A0">
        <w:fldChar w:fldCharType="begin"/>
      </w:r>
      <w:r w:rsidR="00340F69" w:rsidRPr="00A568A0">
        <w:instrText xml:space="preserve"> ADDIN EN.CITE &lt;EndNote&gt;&lt;Cite&gt;&lt;Author&gt;Takahashi&lt;/Author&gt;&lt;Year&gt;2023&lt;/Year&gt;&lt;RecNum&gt;50&lt;/RecNum&gt;&lt;DisplayText&gt;&lt;style face="bold"&gt;(Takahashi et al., 2023)&lt;/style&gt;&lt;/DisplayText&gt;&lt;record&gt;&lt;rec-number&gt;50&lt;/rec-number&gt;&lt;foreign-keys&gt;&lt;key app="EN" db-id="xv9tr0dw8fzsa8e5vad50zfqx52pvrdet9xr" timestamp="1713630997"&gt;50&lt;/key&gt;&lt;/foreign-keys&gt;&lt;ref-type name="Journal Article"&gt;17&lt;/ref-type&gt;&lt;contributors&gt;&lt;authors&gt;&lt;author&gt;Takahashi, T.&lt;/author&gt;&lt;author&gt;Watanabe, S.&lt;/author&gt;&lt;author&gt;Hino, M.&lt;/author&gt;&lt;author&gt;Takeda, H.&lt;/author&gt;&lt;author&gt;Ito, T.&lt;/author&gt;&lt;/authors&gt;&lt;/contributors&gt;&lt;auth-address&gt;Department of Sports and Health Science, Faculty of Collaborating Regional Innovation, Ehime University, 3 Bunkyo-Cho, Matsuyama, Ehime, 790-8577, Japan. takahast@m.ehime-u.ac.jp.&amp;#xD;Department of Orthopaedic Surgery, Watanabe Hospital, Matsuyama, Ehime, 791-0054, Japan.&amp;#xD;Department of Orthopaedic Surgery, Saijo Central Hospital, Saijo, Ehime, 793-0027, Japan.&amp;#xD;Department of Orthopaedic Surgery, Murakami Memorial Hospital, Saijo, Ehime, 793-0030, Japan.&lt;/auth-address&gt;&lt;titles&gt;&lt;title&gt;Excellent short-term results of dome-shaped high tibial osteotomy combined with all-inside anterior cruciate ligament reconstruction&lt;/title&gt;&lt;secondary-title&gt;J Exp Orthop&lt;/secondary-title&gt;&lt;/titles&gt;&lt;periodical&gt;&lt;full-title&gt;J Exp Orthop&lt;/full-title&gt;&lt;/periodical&gt;&lt;pages&gt;69&lt;/pages&gt;&lt;volume&gt;10&lt;/volume&gt;&lt;number&gt;1&lt;/number&gt;&lt;edition&gt;2023/07/10&lt;/edition&gt;&lt;keywords&gt;&lt;keyword&gt;ACL reconstruction&lt;/keyword&gt;&lt;keyword&gt;All-inside&lt;/keyword&gt;&lt;keyword&gt;Dome-shaped HTO&lt;/keyword&gt;&lt;keyword&gt;Posterior tibial slope&lt;/keyword&gt;&lt;/keywords&gt;&lt;dates&gt;&lt;year&gt;2023&lt;/year&gt;&lt;pub-dates&gt;&lt;date&gt;Jul 10&lt;/date&gt;&lt;/pub-dates&gt;&lt;/dates&gt;&lt;isbn&gt;2197-1153 (Print)&amp;#xD;2197-1153&lt;/isbn&gt;&lt;accession-num&gt;37428298&lt;/accession-num&gt;&lt;urls&gt;&lt;/urls&gt;&lt;custom2&gt;PMC10333168&lt;/custom2&gt;&lt;electronic-resource-num&gt;10.1186/s40634-023-00632-w&lt;/electronic-resource-num&gt;&lt;remote-database-provider&gt;NLM&lt;/remote-database-provider&gt;&lt;language&gt;eng&lt;/language&gt;&lt;/record&gt;&lt;/Cite&gt;&lt;/EndNote&gt;</w:instrText>
      </w:r>
      <w:r w:rsidR="00340F69" w:rsidRPr="00A568A0">
        <w:fldChar w:fldCharType="separate"/>
      </w:r>
      <w:r w:rsidR="00340F69" w:rsidRPr="00A568A0">
        <w:rPr>
          <w:noProof/>
        </w:rPr>
        <w:t>(Takahashi et al., 2023)</w:t>
      </w:r>
      <w:r w:rsidR="00340F69" w:rsidRPr="00A568A0">
        <w:fldChar w:fldCharType="end"/>
      </w:r>
    </w:p>
    <w:p w14:paraId="1C747812" w14:textId="11D6C3F4" w:rsidR="00E9412A" w:rsidRPr="00A568A0" w:rsidRDefault="00824514" w:rsidP="00340F69">
      <w:pPr>
        <w:pStyle w:val="Item1"/>
      </w:pPr>
      <w:r w:rsidRPr="00A568A0">
        <w:t>Complications:</w:t>
      </w:r>
    </w:p>
    <w:p w14:paraId="1DBBA8D9" w14:textId="22912FAC" w:rsidR="00E9412A" w:rsidRPr="00A568A0" w:rsidRDefault="00E9412A" w:rsidP="00340F69">
      <w:pPr>
        <w:pStyle w:val="P"/>
      </w:pPr>
      <w:r w:rsidRPr="00A568A0">
        <w:t xml:space="preserve">Over and </w:t>
      </w:r>
      <w:proofErr w:type="spellStart"/>
      <w:r w:rsidRPr="00A568A0">
        <w:t>undercorrection</w:t>
      </w:r>
      <w:proofErr w:type="spellEnd"/>
      <w:r w:rsidRPr="00A568A0">
        <w:t xml:space="preserve"> of the mechanical axis as a result</w:t>
      </w:r>
      <w:r w:rsidRPr="00A568A0">
        <w:rPr>
          <w:spacing w:val="1"/>
        </w:rPr>
        <w:t xml:space="preserve"> </w:t>
      </w:r>
      <w:r w:rsidRPr="00A568A0">
        <w:t>of</w:t>
      </w:r>
      <w:r w:rsidRPr="00A568A0">
        <w:rPr>
          <w:spacing w:val="1"/>
        </w:rPr>
        <w:t xml:space="preserve"> </w:t>
      </w:r>
      <w:r w:rsidRPr="00A568A0">
        <w:t>inadequate</w:t>
      </w:r>
      <w:r w:rsidRPr="00A568A0">
        <w:rPr>
          <w:spacing w:val="1"/>
        </w:rPr>
        <w:t xml:space="preserve"> </w:t>
      </w:r>
      <w:r w:rsidRPr="00A568A0">
        <w:t>preoperative</w:t>
      </w:r>
      <w:r w:rsidRPr="00A568A0">
        <w:rPr>
          <w:spacing w:val="1"/>
        </w:rPr>
        <w:t xml:space="preserve"> </w:t>
      </w:r>
      <w:r w:rsidRPr="00A568A0">
        <w:t>planning</w:t>
      </w:r>
      <w:r w:rsidRPr="00A568A0">
        <w:rPr>
          <w:spacing w:val="1"/>
        </w:rPr>
        <w:t xml:space="preserve"> </w:t>
      </w:r>
      <w:r w:rsidRPr="00A568A0">
        <w:t>and</w:t>
      </w:r>
      <w:r w:rsidRPr="00A568A0">
        <w:rPr>
          <w:spacing w:val="1"/>
        </w:rPr>
        <w:t xml:space="preserve"> </w:t>
      </w:r>
      <w:r w:rsidRPr="00A568A0">
        <w:t>insufficient</w:t>
      </w:r>
      <w:r w:rsidRPr="00A568A0">
        <w:rPr>
          <w:spacing w:val="1"/>
        </w:rPr>
        <w:t xml:space="preserve"> </w:t>
      </w:r>
      <w:r w:rsidRPr="00A568A0">
        <w:t>intraoperative</w:t>
      </w:r>
      <w:r w:rsidRPr="00A568A0">
        <w:rPr>
          <w:spacing w:val="-67"/>
        </w:rPr>
        <w:t xml:space="preserve"> </w:t>
      </w:r>
      <w:r w:rsidRPr="00A568A0">
        <w:t>assessment</w:t>
      </w:r>
      <w:r w:rsidRPr="00A568A0">
        <w:rPr>
          <w:spacing w:val="2"/>
        </w:rPr>
        <w:t xml:space="preserve"> </w:t>
      </w:r>
      <w:r w:rsidRPr="00A568A0">
        <w:t>of</w:t>
      </w:r>
      <w:r w:rsidRPr="00A568A0">
        <w:rPr>
          <w:spacing w:val="4"/>
        </w:rPr>
        <w:t xml:space="preserve"> </w:t>
      </w:r>
      <w:r w:rsidRPr="00A568A0">
        <w:t>the</w:t>
      </w:r>
      <w:r w:rsidRPr="00A568A0">
        <w:rPr>
          <w:spacing w:val="-3"/>
        </w:rPr>
        <w:t xml:space="preserve"> </w:t>
      </w:r>
      <w:r w:rsidRPr="00A568A0">
        <w:t xml:space="preserve">axis. </w:t>
      </w:r>
      <w:r w:rsidR="00340F69" w:rsidRPr="00A568A0">
        <w:t xml:space="preserve"> </w:t>
      </w:r>
      <w:r w:rsidRPr="00A568A0">
        <w:t>Damage to the bone surface due to excessive pressure</w:t>
      </w:r>
      <w:r w:rsidR="00340F69" w:rsidRPr="00A568A0">
        <w:t>, h</w:t>
      </w:r>
      <w:r w:rsidRPr="00A568A0">
        <w:t>ematoma</w:t>
      </w:r>
      <w:r w:rsidR="00340F69" w:rsidRPr="00A568A0">
        <w:t>, p</w:t>
      </w:r>
      <w:r w:rsidRPr="00A568A0">
        <w:t>ostoperative</w:t>
      </w:r>
      <w:r w:rsidRPr="00A568A0">
        <w:rPr>
          <w:spacing w:val="-7"/>
        </w:rPr>
        <w:t xml:space="preserve"> </w:t>
      </w:r>
      <w:r w:rsidRPr="00A568A0">
        <w:t>soft-tissue</w:t>
      </w:r>
      <w:r w:rsidRPr="00A568A0">
        <w:rPr>
          <w:spacing w:val="-6"/>
        </w:rPr>
        <w:t xml:space="preserve"> </w:t>
      </w:r>
      <w:r w:rsidRPr="00A568A0">
        <w:t>swelling</w:t>
      </w:r>
      <w:r w:rsidRPr="00A568A0">
        <w:rPr>
          <w:spacing w:val="-6"/>
        </w:rPr>
        <w:t xml:space="preserve"> </w:t>
      </w:r>
      <w:r w:rsidRPr="00A568A0">
        <w:t>and</w:t>
      </w:r>
      <w:r w:rsidRPr="00A568A0">
        <w:rPr>
          <w:spacing w:val="-3"/>
        </w:rPr>
        <w:t xml:space="preserve"> </w:t>
      </w:r>
      <w:r w:rsidRPr="00A568A0">
        <w:t>lymph</w:t>
      </w:r>
      <w:r w:rsidRPr="00A568A0">
        <w:rPr>
          <w:spacing w:val="2"/>
        </w:rPr>
        <w:t xml:space="preserve"> </w:t>
      </w:r>
      <w:proofErr w:type="spellStart"/>
      <w:r w:rsidRPr="00A568A0">
        <w:t>edema</w:t>
      </w:r>
      <w:proofErr w:type="spellEnd"/>
      <w:r w:rsidR="00340F69" w:rsidRPr="00A568A0">
        <w:t>, d</w:t>
      </w:r>
      <w:r w:rsidRPr="00A568A0">
        <w:t>eep</w:t>
      </w:r>
      <w:r w:rsidRPr="00A568A0">
        <w:rPr>
          <w:spacing w:val="-2"/>
        </w:rPr>
        <w:t xml:space="preserve"> </w:t>
      </w:r>
      <w:proofErr w:type="spellStart"/>
      <w:r w:rsidRPr="00A568A0">
        <w:t>crural</w:t>
      </w:r>
      <w:proofErr w:type="spellEnd"/>
      <w:r w:rsidRPr="00A568A0">
        <w:rPr>
          <w:spacing w:val="-7"/>
        </w:rPr>
        <w:t xml:space="preserve"> </w:t>
      </w:r>
      <w:r w:rsidRPr="00A568A0">
        <w:t>thrombosis</w:t>
      </w:r>
      <w:r w:rsidRPr="00A568A0">
        <w:rPr>
          <w:spacing w:val="-2"/>
        </w:rPr>
        <w:t xml:space="preserve"> </w:t>
      </w:r>
      <w:r w:rsidRPr="00A568A0">
        <w:t>and</w:t>
      </w:r>
      <w:r w:rsidRPr="00A568A0">
        <w:rPr>
          <w:spacing w:val="-1"/>
        </w:rPr>
        <w:t xml:space="preserve"> </w:t>
      </w:r>
      <w:r w:rsidRPr="00A568A0">
        <w:t>/or</w:t>
      </w:r>
      <w:r w:rsidRPr="00A568A0">
        <w:rPr>
          <w:spacing w:val="2"/>
        </w:rPr>
        <w:t xml:space="preserve"> </w:t>
      </w:r>
      <w:r w:rsidRPr="00A568A0">
        <w:t>pulmonary</w:t>
      </w:r>
      <w:r w:rsidRPr="00A568A0">
        <w:rPr>
          <w:spacing w:val="-5"/>
        </w:rPr>
        <w:t xml:space="preserve"> </w:t>
      </w:r>
      <w:r w:rsidRPr="00A568A0">
        <w:t>embolism</w:t>
      </w:r>
      <w:r w:rsidR="00340F69" w:rsidRPr="00A568A0">
        <w:t>, c</w:t>
      </w:r>
      <w:r w:rsidRPr="00A568A0">
        <w:t>ompartment</w:t>
      </w:r>
      <w:r w:rsidRPr="00A568A0">
        <w:rPr>
          <w:spacing w:val="-7"/>
        </w:rPr>
        <w:t xml:space="preserve"> </w:t>
      </w:r>
      <w:r w:rsidRPr="00A568A0">
        <w:t>syndrome</w:t>
      </w:r>
      <w:r w:rsidR="00340F69" w:rsidRPr="00A568A0">
        <w:t>, s</w:t>
      </w:r>
      <w:r w:rsidRPr="00A568A0">
        <w:t>uperficial</w:t>
      </w:r>
      <w:r w:rsidRPr="00A568A0">
        <w:rPr>
          <w:spacing w:val="-8"/>
        </w:rPr>
        <w:t xml:space="preserve"> </w:t>
      </w:r>
      <w:r w:rsidRPr="00A568A0">
        <w:t>and</w:t>
      </w:r>
      <w:r w:rsidRPr="00A568A0">
        <w:rPr>
          <w:spacing w:val="-2"/>
        </w:rPr>
        <w:t xml:space="preserve"> </w:t>
      </w:r>
      <w:r w:rsidRPr="00A568A0">
        <w:t>deep</w:t>
      </w:r>
      <w:r w:rsidRPr="00A568A0">
        <w:rPr>
          <w:spacing w:val="-1"/>
        </w:rPr>
        <w:t xml:space="preserve"> </w:t>
      </w:r>
      <w:r w:rsidRPr="00A568A0">
        <w:t>infections</w:t>
      </w:r>
      <w:r w:rsidR="00340F69" w:rsidRPr="00A568A0">
        <w:t>, d</w:t>
      </w:r>
      <w:r w:rsidRPr="00A568A0">
        <w:t>elayed</w:t>
      </w:r>
      <w:r w:rsidRPr="00A568A0">
        <w:rPr>
          <w:spacing w:val="-3"/>
        </w:rPr>
        <w:t xml:space="preserve"> </w:t>
      </w:r>
      <w:r w:rsidRPr="00A568A0">
        <w:t>consolidation</w:t>
      </w:r>
      <w:r w:rsidRPr="00A568A0">
        <w:rPr>
          <w:spacing w:val="-3"/>
        </w:rPr>
        <w:t xml:space="preserve"> </w:t>
      </w:r>
      <w:r w:rsidRPr="00A568A0">
        <w:t>of</w:t>
      </w:r>
      <w:r w:rsidRPr="00A568A0">
        <w:rPr>
          <w:spacing w:val="1"/>
        </w:rPr>
        <w:t xml:space="preserve"> </w:t>
      </w:r>
      <w:r w:rsidRPr="00A568A0">
        <w:t>the</w:t>
      </w:r>
      <w:r w:rsidRPr="00A568A0">
        <w:rPr>
          <w:spacing w:val="-7"/>
        </w:rPr>
        <w:t xml:space="preserve"> </w:t>
      </w:r>
      <w:r w:rsidRPr="00A568A0">
        <w:t>osteotomy</w:t>
      </w:r>
      <w:r w:rsidRPr="00A568A0">
        <w:rPr>
          <w:spacing w:val="-6"/>
        </w:rPr>
        <w:t xml:space="preserve"> </w:t>
      </w:r>
      <w:r w:rsidRPr="00A568A0">
        <w:t>gap</w:t>
      </w:r>
      <w:r w:rsidR="00340F69" w:rsidRPr="00A568A0">
        <w:t xml:space="preserve"> </w:t>
      </w:r>
      <w:r w:rsidR="00340F69" w:rsidRPr="00A568A0">
        <w:fldChar w:fldCharType="begin"/>
      </w:r>
      <w:r w:rsidR="00340F69" w:rsidRPr="00A568A0">
        <w:instrText xml:space="preserve"> ADDIN EN.CITE &lt;EndNote&gt;&lt;Cite&gt;&lt;Author&gt;Elyasi&lt;/Author&gt;&lt;Year&gt;2021&lt;/Year&gt;&lt;RecNum&gt;51&lt;/RecNum&gt;&lt;DisplayText&gt;&lt;style face="bold"&gt;(Elyasi et al., 2021)&lt;/style&gt;&lt;/DisplayText&gt;&lt;record&gt;&lt;rec-number&gt;51&lt;/rec-number&gt;&lt;foreign-keys&gt;&lt;key app="EN" db-id="xv9tr0dw8fzsa8e5vad50zfqx52pvrdet9xr" timestamp="1713631127"&gt;51&lt;/key&gt;&lt;/foreign-keys&gt;&lt;ref-type name="Journal Article"&gt;17&lt;/ref-type&gt;&lt;contributors&gt;&lt;authors&gt;&lt;author&gt;Elyasi, E.&lt;/author&gt;&lt;author&gt;Cavalié, G.&lt;/author&gt;&lt;author&gt;Perrier, A.&lt;/author&gt;&lt;author&gt;Graff, W.&lt;/author&gt;&lt;author&gt;Payan, Y.&lt;/author&gt;&lt;/authors&gt;&lt;/contributors&gt;&lt;auth-address&gt;Univ. Grenoble Alpes, CNRS, TIMC-IMAG, 38000 Grenoble, France.&amp;#xD;Service de Chirurgie Orthopédique et Traumatologie, Site Nord., CHU Grenoble-Alpes, La Tronche, France.&amp;#xD;Univ. Grenoble Alpes, Laboratoire d&amp;apos;Anatomie des Alpes Françaises, Domaine de la Merci, 38700 La Tronche, France.&amp;#xD;Service de Chirurgie Osseuse et Traumatologique, Centre de Référence Des Infections Ostéo-Articulaires Complexes, Groupe Hospitalier Diaconesses-Croix Saint-Simon, 125, Rue d&amp;apos;Avron, 75020 Paris, France.&lt;/auth-address&gt;&lt;titles&gt;&lt;title&gt;A Systematic Review on Selected Complications of Open-Wedge High Tibial Osteotomy from Clinical and Biomechanical Perspectives&lt;/title&gt;&lt;secondary-title&gt;Appl Bionics Biomech&lt;/secondary-title&gt;&lt;/titles&gt;&lt;periodical&gt;&lt;full-title&gt;Appl Bionics Biomech&lt;/full-title&gt;&lt;/periodical&gt;&lt;pages&gt;9974666&lt;/pages&gt;&lt;volume&gt;2021&lt;/volume&gt;&lt;edition&gt;2021/11/11&lt;/edition&gt;&lt;dates&gt;&lt;year&gt;2021&lt;/year&gt;&lt;/dates&gt;&lt;isbn&gt;1176-2322 (Print)&amp;#xD;1176-2322&lt;/isbn&gt;&lt;accession-num&gt;34754331&lt;/accession-num&gt;&lt;urls&gt;&lt;/urls&gt;&lt;custom2&gt;PMC8572600&lt;/custom2&gt;&lt;electronic-resource-num&gt;10.1155/2021/9974666&lt;/electronic-resource-num&gt;&lt;remote-database-provider&gt;NLM&lt;/remote-database-provider&gt;&lt;language&gt;eng&lt;/language&gt;&lt;/record&gt;&lt;/Cite&gt;&lt;/EndNote&gt;</w:instrText>
      </w:r>
      <w:r w:rsidR="00340F69" w:rsidRPr="00A568A0">
        <w:fldChar w:fldCharType="separate"/>
      </w:r>
      <w:r w:rsidR="00340F69" w:rsidRPr="00A568A0">
        <w:rPr>
          <w:b/>
          <w:noProof/>
        </w:rPr>
        <w:t>(Elyasi et al., 2021)</w:t>
      </w:r>
      <w:r w:rsidR="00340F69" w:rsidRPr="00A568A0">
        <w:fldChar w:fldCharType="end"/>
      </w:r>
      <w:r w:rsidR="00340F69" w:rsidRPr="00A568A0">
        <w:t>.</w:t>
      </w:r>
    </w:p>
    <w:p w14:paraId="7B57A2E9" w14:textId="77777777" w:rsidR="0044652A" w:rsidRPr="00A568A0" w:rsidRDefault="000D71B4" w:rsidP="0044652A">
      <w:pPr>
        <w:pStyle w:val="a"/>
      </w:pPr>
      <w:r w:rsidRPr="00A568A0">
        <w:t>Conclusions:</w:t>
      </w:r>
    </w:p>
    <w:p w14:paraId="34AF2732" w14:textId="126AE69A" w:rsidR="00887515" w:rsidRPr="00A568A0" w:rsidRDefault="0044652A" w:rsidP="0044652A">
      <w:pPr>
        <w:pStyle w:val="P"/>
        <w:rPr>
          <w:lang w:bidi="ar-EG"/>
        </w:rPr>
      </w:pPr>
      <w:r w:rsidRPr="00A568A0">
        <w:t xml:space="preserve">An osteotomy of the proximal tibia using a prescribed technique linked to a proprietary implant achieves good results only if performed within a certain range of deformity values. Pronounced varus deformities require a fundamentally different approach. Surgeons undertaking corrective proximal tibial osteotomies for genu </w:t>
      </w:r>
      <w:r w:rsidRPr="00A568A0">
        <w:lastRenderedPageBreak/>
        <w:t>varum need to perform a comprehensive analysis of the deformity to allow for appropriate selection of patients. This will enable a consideration of the size and other characteristics of the deformity that will reduce the technical complications that may arise if the correction was performed using the recommended technique linked to a proprietary implant</w:t>
      </w:r>
      <w:r w:rsidRPr="00A568A0">
        <w:rPr>
          <w:lang w:val="en-US" w:bidi="ar-EG"/>
        </w:rPr>
        <w:t>.</w:t>
      </w:r>
    </w:p>
    <w:p w14:paraId="3E7F66FB" w14:textId="77777777" w:rsidR="007B5776" w:rsidRPr="00A568A0" w:rsidRDefault="000D71B4">
      <w:pPr>
        <w:pStyle w:val="a"/>
      </w:pPr>
      <w:r w:rsidRPr="00A568A0">
        <w:t>References</w:t>
      </w:r>
    </w:p>
    <w:p w14:paraId="61701212" w14:textId="77777777" w:rsidR="00BC7643" w:rsidRPr="00A568A0" w:rsidRDefault="00340F69" w:rsidP="0050332D">
      <w:pPr>
        <w:pStyle w:val="EndNoteBibliography"/>
        <w:spacing w:line="276" w:lineRule="auto"/>
        <w:ind w:left="720" w:hanging="720"/>
        <w:rPr>
          <w:noProof/>
        </w:rPr>
      </w:pPr>
      <w:r w:rsidRPr="00A568A0">
        <w:rPr>
          <w:rFonts w:asciiTheme="majorBidi" w:hAnsiTheme="majorBidi" w:cstheme="majorBidi"/>
          <w:szCs w:val="24"/>
        </w:rPr>
        <w:fldChar w:fldCharType="begin"/>
      </w:r>
      <w:r w:rsidRPr="00A568A0">
        <w:rPr>
          <w:rFonts w:asciiTheme="majorBidi" w:hAnsiTheme="majorBidi" w:cstheme="majorBidi"/>
          <w:szCs w:val="24"/>
        </w:rPr>
        <w:instrText xml:space="preserve"> ADDIN EN.REFLIST </w:instrText>
      </w:r>
      <w:r w:rsidRPr="00A568A0">
        <w:rPr>
          <w:rFonts w:asciiTheme="majorBidi" w:hAnsiTheme="majorBidi" w:cstheme="majorBidi"/>
          <w:szCs w:val="24"/>
        </w:rPr>
        <w:fldChar w:fldCharType="separate"/>
      </w:r>
      <w:r w:rsidR="00BC7643" w:rsidRPr="00A568A0">
        <w:rPr>
          <w:noProof/>
        </w:rPr>
        <w:t xml:space="preserve">Bourne, M., Sinkler, M. A. &amp; Murphy, P. B. 2024. Anatomy, Bony Pelvis and Lower Limb: Tibia. </w:t>
      </w:r>
      <w:r w:rsidR="00BC7643" w:rsidRPr="00A568A0">
        <w:rPr>
          <w:i/>
          <w:noProof/>
        </w:rPr>
        <w:t>StatPearls.</w:t>
      </w:r>
      <w:r w:rsidR="00BC7643" w:rsidRPr="00A568A0">
        <w:rPr>
          <w:noProof/>
        </w:rPr>
        <w:t xml:space="preserve"> Treasure Island (FL) ineligible companies. Disclosure: Margaret Sinkler declares no relevant financial relationships with ineligible companies. Disclosure: Patrick Murphy declares no relevant financial relationships with ineligible companies.: StatPearls Publishing</w:t>
      </w:r>
    </w:p>
    <w:p w14:paraId="6C77E5E6" w14:textId="77777777" w:rsidR="00BC7643" w:rsidRPr="00A568A0" w:rsidRDefault="00BC7643" w:rsidP="0050332D">
      <w:pPr>
        <w:pStyle w:val="EndNoteBibliography"/>
        <w:spacing w:after="0" w:line="276" w:lineRule="auto"/>
        <w:ind w:left="720" w:hanging="720"/>
        <w:rPr>
          <w:noProof/>
        </w:rPr>
      </w:pPr>
      <w:r w:rsidRPr="00A568A0">
        <w:rPr>
          <w:noProof/>
        </w:rPr>
        <w:t>Copyright © 2024, StatPearls Publishing LLC.</w:t>
      </w:r>
    </w:p>
    <w:p w14:paraId="5A754621" w14:textId="77777777" w:rsidR="00BC7643" w:rsidRPr="00A568A0" w:rsidRDefault="00BC7643" w:rsidP="0050332D">
      <w:pPr>
        <w:pStyle w:val="EndNoteBibliography"/>
        <w:spacing w:after="0" w:line="276" w:lineRule="auto"/>
        <w:ind w:left="720" w:hanging="720"/>
        <w:rPr>
          <w:noProof/>
        </w:rPr>
      </w:pPr>
      <w:r w:rsidRPr="00A568A0">
        <w:rPr>
          <w:b/>
          <w:noProof/>
        </w:rPr>
        <w:t>Cianferotti, L., Cipriani, C., Corbetta, S., Corona, G., Defeudis, G., Lania, A. G., Messina, C., Napoli, N. &amp; Mazziotti, G. 2023.</w:t>
      </w:r>
      <w:r w:rsidRPr="00A568A0">
        <w:rPr>
          <w:noProof/>
        </w:rPr>
        <w:t xml:space="preserve"> Bone quality in endocrine diseases: determinants and clinical relevance. </w:t>
      </w:r>
      <w:r w:rsidRPr="00A568A0">
        <w:rPr>
          <w:i/>
          <w:noProof/>
        </w:rPr>
        <w:t>J Endocrinol Invest,</w:t>
      </w:r>
      <w:r w:rsidRPr="00A568A0">
        <w:rPr>
          <w:noProof/>
        </w:rPr>
        <w:t xml:space="preserve"> 46</w:t>
      </w:r>
      <w:r w:rsidRPr="00A568A0">
        <w:rPr>
          <w:b/>
          <w:noProof/>
        </w:rPr>
        <w:t>,</w:t>
      </w:r>
      <w:r w:rsidRPr="00A568A0">
        <w:rPr>
          <w:noProof/>
        </w:rPr>
        <w:t xml:space="preserve"> 1283-1304.</w:t>
      </w:r>
    </w:p>
    <w:p w14:paraId="4AB43E0F" w14:textId="77777777" w:rsidR="00BC7643" w:rsidRPr="00A568A0" w:rsidRDefault="00BC7643" w:rsidP="0050332D">
      <w:pPr>
        <w:pStyle w:val="EndNoteBibliography"/>
        <w:spacing w:after="0" w:line="276" w:lineRule="auto"/>
        <w:ind w:left="720" w:hanging="720"/>
        <w:rPr>
          <w:noProof/>
        </w:rPr>
      </w:pPr>
      <w:r w:rsidRPr="00A568A0">
        <w:rPr>
          <w:b/>
          <w:noProof/>
        </w:rPr>
        <w:t>Elyasi, E., Cavalié, G., Perrier, A., Graff, W. &amp; Payan, Y. 2021.</w:t>
      </w:r>
      <w:r w:rsidRPr="00A568A0">
        <w:rPr>
          <w:noProof/>
        </w:rPr>
        <w:t xml:space="preserve"> A Systematic Review on Selected Complications of Open-Wedge High Tibial Osteotomy from Clinical and Biomechanical Perspectives. </w:t>
      </w:r>
      <w:r w:rsidRPr="00A568A0">
        <w:rPr>
          <w:i/>
          <w:noProof/>
        </w:rPr>
        <w:t>Appl Bionics Biomech,</w:t>
      </w:r>
      <w:r w:rsidRPr="00A568A0">
        <w:rPr>
          <w:noProof/>
        </w:rPr>
        <w:t xml:space="preserve"> 2021</w:t>
      </w:r>
      <w:r w:rsidRPr="00A568A0">
        <w:rPr>
          <w:b/>
          <w:noProof/>
        </w:rPr>
        <w:t>,</w:t>
      </w:r>
      <w:r w:rsidRPr="00A568A0">
        <w:rPr>
          <w:noProof/>
        </w:rPr>
        <w:t xml:space="preserve"> 9974666.</w:t>
      </w:r>
    </w:p>
    <w:p w14:paraId="294123CC" w14:textId="77777777" w:rsidR="00BC7643" w:rsidRPr="00A568A0" w:rsidRDefault="00BC7643" w:rsidP="0050332D">
      <w:pPr>
        <w:pStyle w:val="EndNoteBibliography"/>
        <w:spacing w:after="0" w:line="276" w:lineRule="auto"/>
        <w:ind w:left="720" w:hanging="720"/>
        <w:rPr>
          <w:noProof/>
        </w:rPr>
      </w:pPr>
      <w:r w:rsidRPr="00A568A0">
        <w:rPr>
          <w:b/>
          <w:noProof/>
        </w:rPr>
        <w:t>Espandar, R., Mortazavi, S. M. &amp; Baghdadi, T. 2010.</w:t>
      </w:r>
      <w:r w:rsidRPr="00A568A0">
        <w:rPr>
          <w:noProof/>
        </w:rPr>
        <w:t xml:space="preserve"> Angular deformities of the lower limb in children. </w:t>
      </w:r>
      <w:r w:rsidRPr="00A568A0">
        <w:rPr>
          <w:i/>
          <w:noProof/>
        </w:rPr>
        <w:t>Asian J Sports Med,</w:t>
      </w:r>
      <w:r w:rsidRPr="00A568A0">
        <w:rPr>
          <w:noProof/>
        </w:rPr>
        <w:t xml:space="preserve"> 1</w:t>
      </w:r>
      <w:r w:rsidRPr="00A568A0">
        <w:rPr>
          <w:b/>
          <w:noProof/>
        </w:rPr>
        <w:t>,</w:t>
      </w:r>
      <w:r w:rsidRPr="00A568A0">
        <w:rPr>
          <w:noProof/>
        </w:rPr>
        <w:t xml:space="preserve"> 46-53.</w:t>
      </w:r>
    </w:p>
    <w:p w14:paraId="1DB96E09" w14:textId="77777777" w:rsidR="00BC7643" w:rsidRPr="00A568A0" w:rsidRDefault="00BC7643" w:rsidP="0050332D">
      <w:pPr>
        <w:pStyle w:val="EndNoteBibliography"/>
        <w:spacing w:after="0" w:line="276" w:lineRule="auto"/>
        <w:ind w:left="720" w:hanging="720"/>
        <w:rPr>
          <w:noProof/>
        </w:rPr>
      </w:pPr>
      <w:r w:rsidRPr="00A568A0">
        <w:rPr>
          <w:b/>
          <w:noProof/>
        </w:rPr>
        <w:t>Gao, L., Madry, H., Chugaev, D. V., Denti, M., Frolov, A., Burtsev, M., Magnitskaya, N., Mukhanov, V., Neyret, P., Solomin, L. N., Sorokin, E., Staubli, A. E., Stone, K. R., Vilenskiy, V., Zayats, V., Pape, D. &amp; Korolev, A. 2019.</w:t>
      </w:r>
      <w:r w:rsidRPr="00A568A0">
        <w:rPr>
          <w:noProof/>
        </w:rPr>
        <w:t xml:space="preserve"> Advances in modern osteotomies around the knee : Report on the Association of Sports Traumatology, Arthroscopy, Orthopaedic surgery, Rehabilitation (ASTAOR) Moscow International Osteotomy Congress 2017. </w:t>
      </w:r>
      <w:r w:rsidRPr="00A568A0">
        <w:rPr>
          <w:i/>
          <w:noProof/>
        </w:rPr>
        <w:t>J Exp Orthop,</w:t>
      </w:r>
      <w:r w:rsidRPr="00A568A0">
        <w:rPr>
          <w:noProof/>
        </w:rPr>
        <w:t xml:space="preserve"> 6</w:t>
      </w:r>
      <w:r w:rsidRPr="00A568A0">
        <w:rPr>
          <w:b/>
          <w:noProof/>
        </w:rPr>
        <w:t>,</w:t>
      </w:r>
      <w:r w:rsidRPr="00A568A0">
        <w:rPr>
          <w:noProof/>
        </w:rPr>
        <w:t xml:space="preserve"> 9.</w:t>
      </w:r>
    </w:p>
    <w:p w14:paraId="01D85DF1" w14:textId="77777777" w:rsidR="00BC7643" w:rsidRPr="00A568A0" w:rsidRDefault="00BC7643" w:rsidP="0050332D">
      <w:pPr>
        <w:pStyle w:val="EndNoteBibliography"/>
        <w:spacing w:after="0" w:line="276" w:lineRule="auto"/>
        <w:ind w:left="720" w:hanging="720"/>
        <w:rPr>
          <w:noProof/>
        </w:rPr>
      </w:pPr>
      <w:r w:rsidRPr="00A568A0">
        <w:rPr>
          <w:b/>
          <w:noProof/>
        </w:rPr>
        <w:t>Gasparis, A. P., Kim, P. S., Dean, S. M., Khilnani, N. M. &amp; Labropoulos, N. 2020.</w:t>
      </w:r>
      <w:r w:rsidRPr="00A568A0">
        <w:rPr>
          <w:noProof/>
        </w:rPr>
        <w:t xml:space="preserve"> Diagnostic approach to lower limb edema. </w:t>
      </w:r>
      <w:r w:rsidRPr="00A568A0">
        <w:rPr>
          <w:i/>
          <w:noProof/>
        </w:rPr>
        <w:t>Phlebology,</w:t>
      </w:r>
      <w:r w:rsidRPr="00A568A0">
        <w:rPr>
          <w:noProof/>
        </w:rPr>
        <w:t xml:space="preserve"> 35</w:t>
      </w:r>
      <w:r w:rsidRPr="00A568A0">
        <w:rPr>
          <w:b/>
          <w:noProof/>
        </w:rPr>
        <w:t>,</w:t>
      </w:r>
      <w:r w:rsidRPr="00A568A0">
        <w:rPr>
          <w:noProof/>
        </w:rPr>
        <w:t xml:space="preserve"> 650-655.</w:t>
      </w:r>
    </w:p>
    <w:p w14:paraId="4B460824" w14:textId="77777777" w:rsidR="00BC7643" w:rsidRPr="00A568A0" w:rsidRDefault="00BC7643" w:rsidP="0050332D">
      <w:pPr>
        <w:pStyle w:val="EndNoteBibliography"/>
        <w:spacing w:after="0" w:line="276" w:lineRule="auto"/>
        <w:ind w:left="720" w:hanging="720"/>
        <w:rPr>
          <w:noProof/>
        </w:rPr>
      </w:pPr>
      <w:r w:rsidRPr="00A568A0">
        <w:rPr>
          <w:noProof/>
        </w:rPr>
        <w:t>Gitajn, I. L. &amp; Rodriguez, E. K. 2011. Biomechanics of Musculoskeletal Injury.</w:t>
      </w:r>
    </w:p>
    <w:p w14:paraId="07783896" w14:textId="77777777" w:rsidR="00BC7643" w:rsidRPr="00A568A0" w:rsidRDefault="00BC7643" w:rsidP="0050332D">
      <w:pPr>
        <w:pStyle w:val="EndNoteBibliography"/>
        <w:spacing w:after="0" w:line="276" w:lineRule="auto"/>
        <w:ind w:left="720" w:hanging="720"/>
        <w:rPr>
          <w:noProof/>
        </w:rPr>
      </w:pPr>
      <w:r w:rsidRPr="00A568A0">
        <w:rPr>
          <w:b/>
          <w:noProof/>
        </w:rPr>
        <w:t>Guerra-Pinto, F., Côrte-Real, N., Mota Gomes, T., Silva, M. D., Consciência, J. G., Monzo, M. &amp; Oliva, X. M. 2018.</w:t>
      </w:r>
      <w:r w:rsidRPr="00A568A0">
        <w:rPr>
          <w:noProof/>
        </w:rPr>
        <w:t xml:space="preserve"> Rotational Instability after Anterior Talofibular and Calcaneofibular Ligament Section: The Experimental Basis for the Ankle Pivot Test. </w:t>
      </w:r>
      <w:r w:rsidRPr="00A568A0">
        <w:rPr>
          <w:i/>
          <w:noProof/>
        </w:rPr>
        <w:t>J Foot Ankle Surg,</w:t>
      </w:r>
      <w:r w:rsidRPr="00A568A0">
        <w:rPr>
          <w:noProof/>
        </w:rPr>
        <w:t xml:space="preserve"> 57</w:t>
      </w:r>
      <w:r w:rsidRPr="00A568A0">
        <w:rPr>
          <w:b/>
          <w:noProof/>
        </w:rPr>
        <w:t>,</w:t>
      </w:r>
      <w:r w:rsidRPr="00A568A0">
        <w:rPr>
          <w:noProof/>
        </w:rPr>
        <w:t xml:space="preserve"> 1087-1091.</w:t>
      </w:r>
    </w:p>
    <w:p w14:paraId="5711A85F" w14:textId="77777777" w:rsidR="00BC7643" w:rsidRPr="00A568A0" w:rsidRDefault="00BC7643" w:rsidP="0050332D">
      <w:pPr>
        <w:pStyle w:val="EndNoteBibliography"/>
        <w:spacing w:after="0" w:line="276" w:lineRule="auto"/>
        <w:ind w:left="720" w:hanging="720"/>
        <w:rPr>
          <w:noProof/>
        </w:rPr>
      </w:pPr>
      <w:r w:rsidRPr="00A568A0">
        <w:rPr>
          <w:b/>
          <w:noProof/>
        </w:rPr>
        <w:t>Hadeed, M. M., Post, M. &amp; Werner, B. C. 2018.</w:t>
      </w:r>
      <w:r w:rsidRPr="00A568A0">
        <w:rPr>
          <w:noProof/>
        </w:rPr>
        <w:t xml:space="preserve"> Partial Fibular Head Resection Technique for Snapping Biceps Femoris. </w:t>
      </w:r>
      <w:r w:rsidRPr="00A568A0">
        <w:rPr>
          <w:i/>
          <w:noProof/>
        </w:rPr>
        <w:t>Arthrosc Tech,</w:t>
      </w:r>
      <w:r w:rsidRPr="00A568A0">
        <w:rPr>
          <w:noProof/>
        </w:rPr>
        <w:t xml:space="preserve"> 7</w:t>
      </w:r>
      <w:r w:rsidRPr="00A568A0">
        <w:rPr>
          <w:b/>
          <w:noProof/>
        </w:rPr>
        <w:t>,</w:t>
      </w:r>
      <w:r w:rsidRPr="00A568A0">
        <w:rPr>
          <w:noProof/>
        </w:rPr>
        <w:t xml:space="preserve"> e859-e862.</w:t>
      </w:r>
    </w:p>
    <w:p w14:paraId="1A49A16A" w14:textId="77777777" w:rsidR="00BC7643" w:rsidRPr="00A568A0" w:rsidRDefault="00BC7643" w:rsidP="0050332D">
      <w:pPr>
        <w:pStyle w:val="EndNoteBibliography"/>
        <w:spacing w:after="0" w:line="276" w:lineRule="auto"/>
        <w:ind w:left="720" w:hanging="720"/>
        <w:rPr>
          <w:noProof/>
        </w:rPr>
      </w:pPr>
      <w:r w:rsidRPr="00A568A0">
        <w:rPr>
          <w:b/>
          <w:noProof/>
        </w:rPr>
        <w:lastRenderedPageBreak/>
        <w:t>Huang, Y., Gu, J., Zhou, Y. &amp; Li, Y. 2014.</w:t>
      </w:r>
      <w:r w:rsidRPr="00A568A0">
        <w:rPr>
          <w:noProof/>
        </w:rPr>
        <w:t xml:space="preserve"> Osteotomy at the distal third of tibial tuberosity with LCP L-buttress plate for correction of tibia vara. </w:t>
      </w:r>
      <w:r w:rsidRPr="00A568A0">
        <w:rPr>
          <w:i/>
          <w:noProof/>
        </w:rPr>
        <w:t>J Orthop Surg Res,</w:t>
      </w:r>
      <w:r w:rsidRPr="00A568A0">
        <w:rPr>
          <w:noProof/>
        </w:rPr>
        <w:t xml:space="preserve"> 9</w:t>
      </w:r>
      <w:r w:rsidRPr="00A568A0">
        <w:rPr>
          <w:b/>
          <w:noProof/>
        </w:rPr>
        <w:t>,</w:t>
      </w:r>
      <w:r w:rsidRPr="00A568A0">
        <w:rPr>
          <w:noProof/>
        </w:rPr>
        <w:t xml:space="preserve"> 9.</w:t>
      </w:r>
    </w:p>
    <w:p w14:paraId="50D910FD" w14:textId="77777777" w:rsidR="00BC7643" w:rsidRPr="00A568A0" w:rsidRDefault="00BC7643" w:rsidP="0050332D">
      <w:pPr>
        <w:pStyle w:val="EndNoteBibliography"/>
        <w:spacing w:after="0" w:line="276" w:lineRule="auto"/>
        <w:ind w:left="720" w:hanging="720"/>
        <w:rPr>
          <w:noProof/>
        </w:rPr>
      </w:pPr>
      <w:r w:rsidRPr="00A568A0">
        <w:rPr>
          <w:b/>
          <w:noProof/>
        </w:rPr>
        <w:t>Igarashi, K., Yamamoto, N., Hayashi, K., Matsubara, H., Takeuchi, A., Miwa, S. &amp; Tsuchiya, H. 2020.</w:t>
      </w:r>
      <w:r w:rsidRPr="00A568A0">
        <w:rPr>
          <w:noProof/>
        </w:rPr>
        <w:t xml:space="preserve"> Distal Tibial Tuberosity Focal Dome Osteotomy Combined With Intra-Articular Condylar Osteotomy (Focal Dome Condylar Osteotomy) for Medial Osteoarthritis of the Knee Joint. </w:t>
      </w:r>
      <w:r w:rsidRPr="00A568A0">
        <w:rPr>
          <w:i/>
          <w:noProof/>
        </w:rPr>
        <w:t>Arthrosc Tech,</w:t>
      </w:r>
      <w:r w:rsidRPr="00A568A0">
        <w:rPr>
          <w:noProof/>
        </w:rPr>
        <w:t xml:space="preserve"> 9</w:t>
      </w:r>
      <w:r w:rsidRPr="00A568A0">
        <w:rPr>
          <w:b/>
          <w:noProof/>
        </w:rPr>
        <w:t>,</w:t>
      </w:r>
      <w:r w:rsidRPr="00A568A0">
        <w:rPr>
          <w:noProof/>
        </w:rPr>
        <w:t xml:space="preserve"> e1079-e1086.</w:t>
      </w:r>
    </w:p>
    <w:p w14:paraId="31625792" w14:textId="77777777" w:rsidR="00BC7643" w:rsidRPr="00A568A0" w:rsidRDefault="00BC7643" w:rsidP="0050332D">
      <w:pPr>
        <w:pStyle w:val="EndNoteBibliography"/>
        <w:spacing w:after="0" w:line="276" w:lineRule="auto"/>
        <w:ind w:left="720" w:hanging="720"/>
        <w:rPr>
          <w:noProof/>
        </w:rPr>
      </w:pPr>
      <w:r w:rsidRPr="00A568A0">
        <w:rPr>
          <w:noProof/>
        </w:rPr>
        <w:t>Javidan, M., Wang, K. &amp; Moazen, M. 2021. Biomechanical studies of human diaphyseal tibia fracture fixation.</w:t>
      </w:r>
    </w:p>
    <w:p w14:paraId="1988C502" w14:textId="77777777" w:rsidR="00BC7643" w:rsidRPr="00A568A0" w:rsidRDefault="00BC7643" w:rsidP="0050332D">
      <w:pPr>
        <w:pStyle w:val="EndNoteBibliography"/>
        <w:spacing w:after="0" w:line="276" w:lineRule="auto"/>
        <w:ind w:left="720" w:hanging="720"/>
        <w:rPr>
          <w:noProof/>
        </w:rPr>
      </w:pPr>
      <w:r w:rsidRPr="00A568A0">
        <w:rPr>
          <w:b/>
          <w:noProof/>
        </w:rPr>
        <w:t>Jiang, X., Zhang, D., Li, B., Yan, M., Hu, X., Wang, L. &amp; Gao, L. 2022.</w:t>
      </w:r>
      <w:r w:rsidRPr="00A568A0">
        <w:rPr>
          <w:noProof/>
        </w:rPr>
        <w:t xml:space="preserve"> Pre-Surgery HKA Angle and WBL Percentage Are Nearly Perfectly Correlated to the Miniaci Angle When Planning Open Wedge High Tibial Osteotomies. </w:t>
      </w:r>
      <w:r w:rsidRPr="00A568A0">
        <w:rPr>
          <w:i/>
          <w:noProof/>
        </w:rPr>
        <w:t>Arthroscopy: The Journal of Arthroscopic &amp; Related Surgery,</w:t>
      </w:r>
      <w:r w:rsidRPr="00A568A0">
        <w:rPr>
          <w:noProof/>
        </w:rPr>
        <w:t xml:space="preserve"> 39.</w:t>
      </w:r>
    </w:p>
    <w:p w14:paraId="77C45914" w14:textId="77777777" w:rsidR="00BC7643" w:rsidRPr="00A568A0" w:rsidRDefault="00BC7643" w:rsidP="0050332D">
      <w:pPr>
        <w:pStyle w:val="EndNoteBibliography"/>
        <w:spacing w:after="0" w:line="276" w:lineRule="auto"/>
        <w:ind w:left="720" w:hanging="720"/>
        <w:rPr>
          <w:noProof/>
        </w:rPr>
      </w:pPr>
      <w:r w:rsidRPr="00A568A0">
        <w:rPr>
          <w:b/>
          <w:noProof/>
        </w:rPr>
        <w:t>Kanamiya, T., Naito, M., Hara, M. &amp; Yoshimura, I. 2002.</w:t>
      </w:r>
      <w:r w:rsidRPr="00A568A0">
        <w:rPr>
          <w:noProof/>
        </w:rPr>
        <w:t xml:space="preserve"> The influences of biomechanical factors on cartilage regeneration after high tibial osteotomy for knees with medial compartment osteoarthritis: clinical and arthroscopic observations. </w:t>
      </w:r>
      <w:r w:rsidRPr="00A568A0">
        <w:rPr>
          <w:i/>
          <w:noProof/>
        </w:rPr>
        <w:t>Arthroscopy,</w:t>
      </w:r>
      <w:r w:rsidRPr="00A568A0">
        <w:rPr>
          <w:noProof/>
        </w:rPr>
        <w:t xml:space="preserve"> 18</w:t>
      </w:r>
      <w:r w:rsidRPr="00A568A0">
        <w:rPr>
          <w:b/>
          <w:noProof/>
        </w:rPr>
        <w:t>,</w:t>
      </w:r>
      <w:r w:rsidRPr="00A568A0">
        <w:rPr>
          <w:noProof/>
        </w:rPr>
        <w:t xml:space="preserve"> 725-9.</w:t>
      </w:r>
    </w:p>
    <w:p w14:paraId="267591EA" w14:textId="77777777" w:rsidR="00BC7643" w:rsidRPr="00A568A0" w:rsidRDefault="00BC7643" w:rsidP="0050332D">
      <w:pPr>
        <w:pStyle w:val="EndNoteBibliography"/>
        <w:spacing w:after="0" w:line="276" w:lineRule="auto"/>
        <w:ind w:left="720" w:hanging="720"/>
        <w:rPr>
          <w:noProof/>
        </w:rPr>
      </w:pPr>
      <w:r w:rsidRPr="00A568A0">
        <w:rPr>
          <w:b/>
          <w:noProof/>
        </w:rPr>
        <w:t>Khalifa, A. A., Mullaji, A. B., Mostafa, A. M. &amp; Farouk, O. A. 2021.</w:t>
      </w:r>
      <w:r w:rsidRPr="00A568A0">
        <w:rPr>
          <w:noProof/>
        </w:rPr>
        <w:t xml:space="preserve"> A Protocol to Systematic Radiographic Assessment of Primary Total Knee Arthroplasty. </w:t>
      </w:r>
      <w:r w:rsidRPr="00A568A0">
        <w:rPr>
          <w:i/>
          <w:noProof/>
        </w:rPr>
        <w:t>Orthop Res Rev,</w:t>
      </w:r>
      <w:r w:rsidRPr="00A568A0">
        <w:rPr>
          <w:noProof/>
        </w:rPr>
        <w:t xml:space="preserve"> 13</w:t>
      </w:r>
      <w:r w:rsidRPr="00A568A0">
        <w:rPr>
          <w:b/>
          <w:noProof/>
        </w:rPr>
        <w:t>,</w:t>
      </w:r>
      <w:r w:rsidRPr="00A568A0">
        <w:rPr>
          <w:noProof/>
        </w:rPr>
        <w:t xml:space="preserve"> 95-106.</w:t>
      </w:r>
    </w:p>
    <w:p w14:paraId="0B26F457" w14:textId="77777777" w:rsidR="00BC7643" w:rsidRPr="00A568A0" w:rsidRDefault="00BC7643" w:rsidP="0050332D">
      <w:pPr>
        <w:pStyle w:val="EndNoteBibliography"/>
        <w:spacing w:after="0" w:line="276" w:lineRule="auto"/>
        <w:ind w:left="720" w:hanging="720"/>
        <w:rPr>
          <w:noProof/>
        </w:rPr>
      </w:pPr>
      <w:r w:rsidRPr="00A568A0">
        <w:rPr>
          <w:b/>
          <w:noProof/>
        </w:rPr>
        <w:t>Kim, H. Y., Kim, K. J., Yang, D. S., Jeung, S. W., Choi, H. G. &amp; Choy, W. S. 2015.</w:t>
      </w:r>
      <w:r w:rsidRPr="00A568A0">
        <w:rPr>
          <w:noProof/>
        </w:rPr>
        <w:t xml:space="preserve"> Screw-Home Movement of the Tibiofemoral Joint during Normal Gait: Three-Dimensional Analysis. </w:t>
      </w:r>
      <w:r w:rsidRPr="00A568A0">
        <w:rPr>
          <w:i/>
          <w:noProof/>
        </w:rPr>
        <w:t>Clin Orthop Surg,</w:t>
      </w:r>
      <w:r w:rsidRPr="00A568A0">
        <w:rPr>
          <w:noProof/>
        </w:rPr>
        <w:t xml:space="preserve"> 7</w:t>
      </w:r>
      <w:r w:rsidRPr="00A568A0">
        <w:rPr>
          <w:b/>
          <w:noProof/>
        </w:rPr>
        <w:t>,</w:t>
      </w:r>
      <w:r w:rsidRPr="00A568A0">
        <w:rPr>
          <w:noProof/>
        </w:rPr>
        <w:t xml:space="preserve"> 303-9.</w:t>
      </w:r>
    </w:p>
    <w:p w14:paraId="53B75FDC" w14:textId="77777777" w:rsidR="00BC7643" w:rsidRPr="00A568A0" w:rsidRDefault="00BC7643" w:rsidP="0050332D">
      <w:pPr>
        <w:pStyle w:val="EndNoteBibliography"/>
        <w:spacing w:after="0" w:line="276" w:lineRule="auto"/>
        <w:ind w:left="720" w:hanging="720"/>
        <w:rPr>
          <w:noProof/>
        </w:rPr>
      </w:pPr>
      <w:r w:rsidRPr="00A568A0">
        <w:rPr>
          <w:b/>
          <w:noProof/>
        </w:rPr>
        <w:t>Kızılgöz, V., Sivrioğlu, A. K., Ulusoy, G. R., Yıldız, K., Aydın, H. &amp; Çetin, T. 2019.</w:t>
      </w:r>
      <w:r w:rsidRPr="00A568A0">
        <w:rPr>
          <w:noProof/>
        </w:rPr>
        <w:t xml:space="preserve"> Posterior tibial slope measurement on lateral knee radiographs as a risk factor of anterior cruciate ligament injury: A cross-sectional study. </w:t>
      </w:r>
      <w:r w:rsidRPr="00A568A0">
        <w:rPr>
          <w:i/>
          <w:noProof/>
        </w:rPr>
        <w:t>Radiography (Lond),</w:t>
      </w:r>
      <w:r w:rsidRPr="00A568A0">
        <w:rPr>
          <w:noProof/>
        </w:rPr>
        <w:t xml:space="preserve"> 25</w:t>
      </w:r>
      <w:r w:rsidRPr="00A568A0">
        <w:rPr>
          <w:b/>
          <w:noProof/>
        </w:rPr>
        <w:t>,</w:t>
      </w:r>
      <w:r w:rsidRPr="00A568A0">
        <w:rPr>
          <w:noProof/>
        </w:rPr>
        <w:t xml:space="preserve"> 33-38.</w:t>
      </w:r>
    </w:p>
    <w:p w14:paraId="471C558D" w14:textId="77777777" w:rsidR="00BC7643" w:rsidRPr="00A568A0" w:rsidRDefault="00BC7643" w:rsidP="0050332D">
      <w:pPr>
        <w:pStyle w:val="EndNoteBibliography"/>
        <w:spacing w:after="0" w:line="276" w:lineRule="auto"/>
        <w:ind w:left="720" w:hanging="720"/>
        <w:rPr>
          <w:noProof/>
        </w:rPr>
      </w:pPr>
      <w:r w:rsidRPr="00A568A0">
        <w:rPr>
          <w:b/>
          <w:noProof/>
        </w:rPr>
        <w:t>Kow, R. Y., Low, C. L. &amp; Yusof, M. N. 2022.</w:t>
      </w:r>
      <w:r w:rsidRPr="00A568A0">
        <w:rPr>
          <w:noProof/>
        </w:rPr>
        <w:t xml:space="preserve"> Coronal Plane Screening of Lower Limb Deformity. </w:t>
      </w:r>
      <w:r w:rsidRPr="00A568A0">
        <w:rPr>
          <w:i/>
          <w:noProof/>
        </w:rPr>
        <w:t>Malays Orthop J,</w:t>
      </w:r>
      <w:r w:rsidRPr="00A568A0">
        <w:rPr>
          <w:noProof/>
        </w:rPr>
        <w:t xml:space="preserve"> 16</w:t>
      </w:r>
      <w:r w:rsidRPr="00A568A0">
        <w:rPr>
          <w:b/>
          <w:noProof/>
        </w:rPr>
        <w:t>,</w:t>
      </w:r>
      <w:r w:rsidRPr="00A568A0">
        <w:rPr>
          <w:noProof/>
        </w:rPr>
        <w:t xml:space="preserve"> 159-161.</w:t>
      </w:r>
    </w:p>
    <w:p w14:paraId="5DCB551D" w14:textId="77777777" w:rsidR="00BC7643" w:rsidRPr="00A568A0" w:rsidRDefault="00BC7643" w:rsidP="0050332D">
      <w:pPr>
        <w:pStyle w:val="EndNoteBibliography"/>
        <w:spacing w:after="0" w:line="276" w:lineRule="auto"/>
        <w:ind w:left="720" w:hanging="720"/>
        <w:rPr>
          <w:noProof/>
        </w:rPr>
      </w:pPr>
      <w:r w:rsidRPr="00A568A0">
        <w:rPr>
          <w:b/>
          <w:noProof/>
        </w:rPr>
        <w:t>Krettek, C. &amp; Edwards, E. 2023.</w:t>
      </w:r>
      <w:r w:rsidRPr="00A568A0">
        <w:rPr>
          <w:noProof/>
        </w:rPr>
        <w:t xml:space="preserve"> Avoiding deformity in proximal tibial nailing: risk factors, deformity rules, tips, and tricks. </w:t>
      </w:r>
      <w:r w:rsidRPr="00A568A0">
        <w:rPr>
          <w:i/>
          <w:noProof/>
        </w:rPr>
        <w:t>OTA Int,</w:t>
      </w:r>
      <w:r w:rsidRPr="00A568A0">
        <w:rPr>
          <w:noProof/>
        </w:rPr>
        <w:t xml:space="preserve"> 6</w:t>
      </w:r>
      <w:r w:rsidRPr="00A568A0">
        <w:rPr>
          <w:b/>
          <w:noProof/>
        </w:rPr>
        <w:t>,</w:t>
      </w:r>
      <w:r w:rsidRPr="00A568A0">
        <w:rPr>
          <w:noProof/>
        </w:rPr>
        <w:t xml:space="preserve"> e257.</w:t>
      </w:r>
    </w:p>
    <w:p w14:paraId="2B0A9D1A" w14:textId="77777777" w:rsidR="00BC7643" w:rsidRPr="00A568A0" w:rsidRDefault="00BC7643" w:rsidP="0050332D">
      <w:pPr>
        <w:pStyle w:val="EndNoteBibliography"/>
        <w:spacing w:after="0" w:line="276" w:lineRule="auto"/>
        <w:ind w:left="720" w:hanging="720"/>
        <w:rPr>
          <w:noProof/>
        </w:rPr>
      </w:pPr>
      <w:r w:rsidRPr="00A568A0">
        <w:rPr>
          <w:b/>
          <w:noProof/>
        </w:rPr>
        <w:t>Lee, D. C. &amp; Byun, S. J. 2012.</w:t>
      </w:r>
      <w:r w:rsidRPr="00A568A0">
        <w:rPr>
          <w:noProof/>
        </w:rPr>
        <w:t xml:space="preserve"> High tibial osteotomy. </w:t>
      </w:r>
      <w:r w:rsidRPr="00A568A0">
        <w:rPr>
          <w:i/>
          <w:noProof/>
        </w:rPr>
        <w:t>Knee Surg Relat Res,</w:t>
      </w:r>
      <w:r w:rsidRPr="00A568A0">
        <w:rPr>
          <w:noProof/>
        </w:rPr>
        <w:t xml:space="preserve"> 24</w:t>
      </w:r>
      <w:r w:rsidRPr="00A568A0">
        <w:rPr>
          <w:b/>
          <w:noProof/>
        </w:rPr>
        <w:t>,</w:t>
      </w:r>
      <w:r w:rsidRPr="00A568A0">
        <w:rPr>
          <w:noProof/>
        </w:rPr>
        <w:t xml:space="preserve"> 61-9.</w:t>
      </w:r>
    </w:p>
    <w:p w14:paraId="3EC2A7A5" w14:textId="77777777" w:rsidR="00BC7643" w:rsidRPr="00A568A0" w:rsidRDefault="00BC7643" w:rsidP="0050332D">
      <w:pPr>
        <w:pStyle w:val="EndNoteBibliography"/>
        <w:spacing w:after="0" w:line="276" w:lineRule="auto"/>
        <w:ind w:left="720" w:hanging="720"/>
        <w:rPr>
          <w:noProof/>
        </w:rPr>
      </w:pPr>
      <w:r w:rsidRPr="00A568A0">
        <w:rPr>
          <w:noProof/>
        </w:rPr>
        <w:t>Lee, S. W. Approach to the Patient With a Musculoskeletal Problem. New York: Springer Publishing Company.</w:t>
      </w:r>
    </w:p>
    <w:p w14:paraId="213EEAC5" w14:textId="77777777" w:rsidR="00BC7643" w:rsidRPr="00A568A0" w:rsidRDefault="00BC7643" w:rsidP="0050332D">
      <w:pPr>
        <w:pStyle w:val="EndNoteBibliography"/>
        <w:spacing w:after="0" w:line="276" w:lineRule="auto"/>
        <w:ind w:left="720" w:hanging="720"/>
        <w:rPr>
          <w:noProof/>
        </w:rPr>
      </w:pPr>
      <w:r w:rsidRPr="00A568A0">
        <w:rPr>
          <w:b/>
          <w:noProof/>
        </w:rPr>
        <w:t>Liu, T., Cheng, Y. &amp; Qu, W. 2021.</w:t>
      </w:r>
      <w:r w:rsidRPr="00A568A0">
        <w:rPr>
          <w:noProof/>
        </w:rPr>
        <w:t xml:space="preserve"> A fibular notch approach for the treatment of ankle fractures involving the distal tibial plafond. </w:t>
      </w:r>
      <w:r w:rsidRPr="00A568A0">
        <w:rPr>
          <w:i/>
          <w:noProof/>
        </w:rPr>
        <w:t>Journal of Orthopaedic Surgery and Research,</w:t>
      </w:r>
      <w:r w:rsidRPr="00A568A0">
        <w:rPr>
          <w:noProof/>
        </w:rPr>
        <w:t xml:space="preserve"> 16</w:t>
      </w:r>
      <w:r w:rsidRPr="00A568A0">
        <w:rPr>
          <w:b/>
          <w:noProof/>
        </w:rPr>
        <w:t>,</w:t>
      </w:r>
      <w:r w:rsidRPr="00A568A0">
        <w:rPr>
          <w:noProof/>
        </w:rPr>
        <w:t xml:space="preserve"> 120.</w:t>
      </w:r>
    </w:p>
    <w:p w14:paraId="315434D9" w14:textId="77777777" w:rsidR="00BC7643" w:rsidRPr="00A568A0" w:rsidRDefault="00BC7643" w:rsidP="0050332D">
      <w:pPr>
        <w:pStyle w:val="EndNoteBibliography"/>
        <w:spacing w:after="0" w:line="276" w:lineRule="auto"/>
        <w:ind w:left="720" w:hanging="720"/>
        <w:rPr>
          <w:noProof/>
        </w:rPr>
      </w:pPr>
      <w:r w:rsidRPr="00A568A0">
        <w:rPr>
          <w:b/>
          <w:noProof/>
        </w:rPr>
        <w:t>Marques Luís, N. &amp; Varatojo, R. 2021.</w:t>
      </w:r>
      <w:r w:rsidRPr="00A568A0">
        <w:rPr>
          <w:noProof/>
        </w:rPr>
        <w:t xml:space="preserve"> Radiological assessment of lower limb alignment. </w:t>
      </w:r>
      <w:r w:rsidRPr="00A568A0">
        <w:rPr>
          <w:i/>
          <w:noProof/>
        </w:rPr>
        <w:t>EFORT Open Rev,</w:t>
      </w:r>
      <w:r w:rsidRPr="00A568A0">
        <w:rPr>
          <w:noProof/>
        </w:rPr>
        <w:t xml:space="preserve"> 6</w:t>
      </w:r>
      <w:r w:rsidRPr="00A568A0">
        <w:rPr>
          <w:b/>
          <w:noProof/>
        </w:rPr>
        <w:t>,</w:t>
      </w:r>
      <w:r w:rsidRPr="00A568A0">
        <w:rPr>
          <w:noProof/>
        </w:rPr>
        <w:t xml:space="preserve"> 487-494.</w:t>
      </w:r>
    </w:p>
    <w:p w14:paraId="78951781" w14:textId="77777777" w:rsidR="00BC7643" w:rsidRPr="00A568A0" w:rsidRDefault="00BC7643" w:rsidP="0050332D">
      <w:pPr>
        <w:pStyle w:val="EndNoteBibliography"/>
        <w:spacing w:after="0" w:line="276" w:lineRule="auto"/>
        <w:ind w:left="720" w:hanging="720"/>
        <w:rPr>
          <w:noProof/>
        </w:rPr>
      </w:pPr>
      <w:r w:rsidRPr="00A568A0">
        <w:rPr>
          <w:b/>
          <w:noProof/>
        </w:rPr>
        <w:lastRenderedPageBreak/>
        <w:t>Martay, J. L., Palmer, A. J., Bangerter, N. K., Clare, S., Monk, A. P., Brown, C. P. &amp; Price, A. J. 2018.</w:t>
      </w:r>
      <w:r w:rsidRPr="00A568A0">
        <w:rPr>
          <w:noProof/>
        </w:rPr>
        <w:t xml:space="preserve"> A preliminary modeling investigation into the safe correction zone for high tibial osteotomy. </w:t>
      </w:r>
      <w:r w:rsidRPr="00A568A0">
        <w:rPr>
          <w:i/>
          <w:noProof/>
        </w:rPr>
        <w:t>Knee,</w:t>
      </w:r>
      <w:r w:rsidRPr="00A568A0">
        <w:rPr>
          <w:noProof/>
        </w:rPr>
        <w:t xml:space="preserve"> 25</w:t>
      </w:r>
      <w:r w:rsidRPr="00A568A0">
        <w:rPr>
          <w:b/>
          <w:noProof/>
        </w:rPr>
        <w:t>,</w:t>
      </w:r>
      <w:r w:rsidRPr="00A568A0">
        <w:rPr>
          <w:noProof/>
        </w:rPr>
        <w:t xml:space="preserve"> 286-295.</w:t>
      </w:r>
    </w:p>
    <w:p w14:paraId="6ED095DF" w14:textId="77777777" w:rsidR="00BC7643" w:rsidRPr="00A568A0" w:rsidRDefault="00BC7643" w:rsidP="0050332D">
      <w:pPr>
        <w:pStyle w:val="EndNoteBibliography"/>
        <w:spacing w:after="0" w:line="276" w:lineRule="auto"/>
        <w:ind w:left="720" w:hanging="720"/>
        <w:rPr>
          <w:noProof/>
        </w:rPr>
      </w:pPr>
      <w:r w:rsidRPr="00A568A0">
        <w:rPr>
          <w:b/>
          <w:noProof/>
        </w:rPr>
        <w:t>Micicoi, G., Martz, P., Jacquet, C., Fernandes, L., Khakha, R. &amp; Ollivier, M. 2021.</w:t>
      </w:r>
      <w:r w:rsidRPr="00A568A0">
        <w:rPr>
          <w:noProof/>
        </w:rPr>
        <w:t xml:space="preserve"> High Tibial Osteotomy With Miniaci Planning Using Manual and Semiautomated Digital Measures. </w:t>
      </w:r>
      <w:r w:rsidRPr="00A568A0">
        <w:rPr>
          <w:i/>
          <w:noProof/>
        </w:rPr>
        <w:t>Video Journal of Sports Medicine,</w:t>
      </w:r>
      <w:r w:rsidRPr="00A568A0">
        <w:rPr>
          <w:noProof/>
        </w:rPr>
        <w:t xml:space="preserve"> 1</w:t>
      </w:r>
      <w:r w:rsidRPr="00A568A0">
        <w:rPr>
          <w:b/>
          <w:noProof/>
        </w:rPr>
        <w:t>,</w:t>
      </w:r>
      <w:r w:rsidRPr="00A568A0">
        <w:rPr>
          <w:noProof/>
        </w:rPr>
        <w:t xml:space="preserve"> 263502542110329.</w:t>
      </w:r>
    </w:p>
    <w:p w14:paraId="06F949FE" w14:textId="77777777" w:rsidR="00BC7643" w:rsidRPr="00A568A0" w:rsidRDefault="00BC7643" w:rsidP="0050332D">
      <w:pPr>
        <w:pStyle w:val="EndNoteBibliography"/>
        <w:spacing w:after="0" w:line="276" w:lineRule="auto"/>
        <w:ind w:left="720" w:hanging="720"/>
        <w:rPr>
          <w:noProof/>
        </w:rPr>
      </w:pPr>
      <w:r w:rsidRPr="00A568A0">
        <w:rPr>
          <w:b/>
          <w:noProof/>
        </w:rPr>
        <w:t>Murray, R., Winkler, P. W., Shaikh, H. S. &amp; Musahl, V. 2021.</w:t>
      </w:r>
      <w:r w:rsidRPr="00A568A0">
        <w:rPr>
          <w:noProof/>
        </w:rPr>
        <w:t xml:space="preserve"> High Tibial Osteotomy for Varus Deformity of the Knee. </w:t>
      </w:r>
      <w:r w:rsidRPr="00A568A0">
        <w:rPr>
          <w:i/>
          <w:noProof/>
        </w:rPr>
        <w:t>J Am Acad Orthop Surg Glob Res Rev,</w:t>
      </w:r>
      <w:r w:rsidRPr="00A568A0">
        <w:rPr>
          <w:noProof/>
        </w:rPr>
        <w:t xml:space="preserve"> 5.</w:t>
      </w:r>
    </w:p>
    <w:p w14:paraId="278A5C76" w14:textId="77777777" w:rsidR="00BC7643" w:rsidRPr="00A568A0" w:rsidRDefault="00BC7643" w:rsidP="0050332D">
      <w:pPr>
        <w:pStyle w:val="EndNoteBibliography"/>
        <w:spacing w:after="0" w:line="276" w:lineRule="auto"/>
        <w:ind w:left="720" w:hanging="720"/>
        <w:rPr>
          <w:noProof/>
        </w:rPr>
      </w:pPr>
      <w:r w:rsidRPr="00A568A0">
        <w:rPr>
          <w:b/>
          <w:noProof/>
        </w:rPr>
        <w:t>Nikose, S. S., Nikose, D., Kekatpure, A. L., Jain, S., Saoji, K. &amp; Reddy, S. M. 2020.</w:t>
      </w:r>
      <w:r w:rsidRPr="00A568A0">
        <w:rPr>
          <w:noProof/>
        </w:rPr>
        <w:t xml:space="preserve"> Impact of medial open-wedge high tibial osteotomy for medial compartment osteoarthritis of the knee. </w:t>
      </w:r>
      <w:r w:rsidRPr="00A568A0">
        <w:rPr>
          <w:i/>
          <w:noProof/>
        </w:rPr>
        <w:t>World J Orthop,</w:t>
      </w:r>
      <w:r w:rsidRPr="00A568A0">
        <w:rPr>
          <w:noProof/>
        </w:rPr>
        <w:t xml:space="preserve"> 11</w:t>
      </w:r>
      <w:r w:rsidRPr="00A568A0">
        <w:rPr>
          <w:b/>
          <w:noProof/>
        </w:rPr>
        <w:t>,</w:t>
      </w:r>
      <w:r w:rsidRPr="00A568A0">
        <w:rPr>
          <w:noProof/>
        </w:rPr>
        <w:t xml:space="preserve"> 606-614.</w:t>
      </w:r>
    </w:p>
    <w:p w14:paraId="306DCF5E" w14:textId="77777777" w:rsidR="00BC7643" w:rsidRPr="00A568A0" w:rsidRDefault="00BC7643" w:rsidP="0050332D">
      <w:pPr>
        <w:pStyle w:val="EndNoteBibliography"/>
        <w:spacing w:after="0" w:line="276" w:lineRule="auto"/>
        <w:ind w:left="720" w:hanging="720"/>
        <w:rPr>
          <w:noProof/>
        </w:rPr>
      </w:pPr>
      <w:r w:rsidRPr="00A568A0">
        <w:rPr>
          <w:b/>
          <w:noProof/>
        </w:rPr>
        <w:t>Niu, W., Zhang, M., Yao, J., Wang, L. &amp; Siu, K. C. 2017.</w:t>
      </w:r>
      <w:r w:rsidRPr="00A568A0">
        <w:rPr>
          <w:noProof/>
        </w:rPr>
        <w:t xml:space="preserve"> Biomechanics in Musculoskeletal Health. </w:t>
      </w:r>
      <w:r w:rsidRPr="00A568A0">
        <w:rPr>
          <w:i/>
          <w:noProof/>
        </w:rPr>
        <w:t>J Healthc Eng,</w:t>
      </w:r>
      <w:r w:rsidRPr="00A568A0">
        <w:rPr>
          <w:noProof/>
        </w:rPr>
        <w:t xml:space="preserve"> 2017</w:t>
      </w:r>
      <w:r w:rsidRPr="00A568A0">
        <w:rPr>
          <w:b/>
          <w:noProof/>
        </w:rPr>
        <w:t>,</w:t>
      </w:r>
      <w:r w:rsidRPr="00A568A0">
        <w:rPr>
          <w:noProof/>
        </w:rPr>
        <w:t xml:space="preserve"> 8916431.</w:t>
      </w:r>
    </w:p>
    <w:p w14:paraId="797518A0" w14:textId="77777777" w:rsidR="00BC7643" w:rsidRPr="00A568A0" w:rsidRDefault="00BC7643" w:rsidP="0050332D">
      <w:pPr>
        <w:pStyle w:val="EndNoteBibliography"/>
        <w:spacing w:after="0" w:line="276" w:lineRule="auto"/>
        <w:ind w:left="720" w:hanging="720"/>
        <w:rPr>
          <w:noProof/>
        </w:rPr>
      </w:pPr>
      <w:r w:rsidRPr="00A568A0">
        <w:rPr>
          <w:b/>
          <w:noProof/>
        </w:rPr>
        <w:t>Pagliazzi, G., De Pieri, E., Kläusler, M., Sangeux, M. &amp; Viehweger, E. 2022.</w:t>
      </w:r>
      <w:r w:rsidRPr="00A568A0">
        <w:rPr>
          <w:noProof/>
        </w:rPr>
        <w:t xml:space="preserve"> Torsional deformities and overuse injuries: what does the literature tell us. </w:t>
      </w:r>
      <w:r w:rsidRPr="00A568A0">
        <w:rPr>
          <w:i/>
          <w:noProof/>
        </w:rPr>
        <w:t>EFORT Open Rev,</w:t>
      </w:r>
      <w:r w:rsidRPr="00A568A0">
        <w:rPr>
          <w:noProof/>
        </w:rPr>
        <w:t xml:space="preserve"> 7</w:t>
      </w:r>
      <w:r w:rsidRPr="00A568A0">
        <w:rPr>
          <w:b/>
          <w:noProof/>
        </w:rPr>
        <w:t>,</w:t>
      </w:r>
      <w:r w:rsidRPr="00A568A0">
        <w:rPr>
          <w:noProof/>
        </w:rPr>
        <w:t xml:space="preserve"> 26-34.</w:t>
      </w:r>
    </w:p>
    <w:p w14:paraId="63B2F703" w14:textId="77777777" w:rsidR="00BC7643" w:rsidRPr="00A568A0" w:rsidRDefault="00BC7643" w:rsidP="0050332D">
      <w:pPr>
        <w:pStyle w:val="EndNoteBibliography"/>
        <w:spacing w:after="0" w:line="276" w:lineRule="auto"/>
        <w:ind w:left="720" w:hanging="720"/>
        <w:rPr>
          <w:noProof/>
        </w:rPr>
      </w:pPr>
      <w:r w:rsidRPr="00A568A0">
        <w:rPr>
          <w:b/>
          <w:noProof/>
        </w:rPr>
        <w:t>Patel, A. H., Wilder, J. H., Lee, O. C., Ross, A. J., Vemulapalli, K. C., Gladden, P. B., Martin, M. P., 3rd &amp; Sherman, W. F. 2022.</w:t>
      </w:r>
      <w:r w:rsidRPr="00A568A0">
        <w:rPr>
          <w:noProof/>
        </w:rPr>
        <w:t xml:space="preserve"> A Review of Proximal Tibia Entry Points for Intramedullary Nailing and Validation of The Lateral Parapatellar Approach as Extra-articular. </w:t>
      </w:r>
      <w:r w:rsidRPr="00A568A0">
        <w:rPr>
          <w:i/>
          <w:noProof/>
        </w:rPr>
        <w:t>Orthop Rev (Pavia),</w:t>
      </w:r>
      <w:r w:rsidRPr="00A568A0">
        <w:rPr>
          <w:noProof/>
        </w:rPr>
        <w:t xml:space="preserve"> 14</w:t>
      </w:r>
      <w:r w:rsidRPr="00A568A0">
        <w:rPr>
          <w:b/>
          <w:noProof/>
        </w:rPr>
        <w:t>,</w:t>
      </w:r>
      <w:r w:rsidRPr="00A568A0">
        <w:rPr>
          <w:noProof/>
        </w:rPr>
        <w:t xml:space="preserve"> 31909.</w:t>
      </w:r>
    </w:p>
    <w:p w14:paraId="52DB2B46" w14:textId="77777777" w:rsidR="00BC7643" w:rsidRPr="00A568A0" w:rsidRDefault="00BC7643" w:rsidP="0050332D">
      <w:pPr>
        <w:pStyle w:val="EndNoteBibliography"/>
        <w:spacing w:after="0" w:line="276" w:lineRule="auto"/>
        <w:ind w:left="720" w:hanging="720"/>
        <w:rPr>
          <w:noProof/>
        </w:rPr>
      </w:pPr>
      <w:r w:rsidRPr="00A568A0">
        <w:rPr>
          <w:b/>
          <w:noProof/>
        </w:rPr>
        <w:t>Pathria, M. N., Chung, C. B. &amp; Resnick, D. L. 2016.</w:t>
      </w:r>
      <w:r w:rsidRPr="00A568A0">
        <w:rPr>
          <w:noProof/>
        </w:rPr>
        <w:t xml:space="preserve"> Acute and Stress-related Injuries of Bone and Cartilage: Pertinent Anatomy, Basic Biomechanics, and Imaging Perspective. </w:t>
      </w:r>
      <w:r w:rsidRPr="00A568A0">
        <w:rPr>
          <w:i/>
          <w:noProof/>
        </w:rPr>
        <w:t>Radiology,</w:t>
      </w:r>
      <w:r w:rsidRPr="00A568A0">
        <w:rPr>
          <w:noProof/>
        </w:rPr>
        <w:t xml:space="preserve"> 280</w:t>
      </w:r>
      <w:r w:rsidRPr="00A568A0">
        <w:rPr>
          <w:b/>
          <w:noProof/>
        </w:rPr>
        <w:t>,</w:t>
      </w:r>
      <w:r w:rsidRPr="00A568A0">
        <w:rPr>
          <w:noProof/>
        </w:rPr>
        <w:t xml:space="preserve"> 21-38.</w:t>
      </w:r>
    </w:p>
    <w:p w14:paraId="011225AB" w14:textId="77777777" w:rsidR="00BC7643" w:rsidRPr="00A568A0" w:rsidRDefault="00BC7643" w:rsidP="0050332D">
      <w:pPr>
        <w:pStyle w:val="EndNoteBibliography"/>
        <w:spacing w:after="0" w:line="276" w:lineRule="auto"/>
        <w:ind w:left="720" w:hanging="720"/>
        <w:rPr>
          <w:noProof/>
        </w:rPr>
      </w:pPr>
      <w:r w:rsidRPr="00A568A0">
        <w:rPr>
          <w:b/>
          <w:noProof/>
        </w:rPr>
        <w:t>Peng, H., Ou, A., Huang, X., Wang, C., Wang, L., Yu, T., Zhang, Y. &amp; Zhang, Y. 2021.</w:t>
      </w:r>
      <w:r w:rsidRPr="00A568A0">
        <w:rPr>
          <w:noProof/>
        </w:rPr>
        <w:t xml:space="preserve"> Osteotomy Around the Knee: The Surgical Treatment of Osteoarthritis. </w:t>
      </w:r>
      <w:r w:rsidRPr="00A568A0">
        <w:rPr>
          <w:i/>
          <w:noProof/>
        </w:rPr>
        <w:t>Orthop Surg,</w:t>
      </w:r>
      <w:r w:rsidRPr="00A568A0">
        <w:rPr>
          <w:noProof/>
        </w:rPr>
        <w:t xml:space="preserve"> 13</w:t>
      </w:r>
      <w:r w:rsidRPr="00A568A0">
        <w:rPr>
          <w:b/>
          <w:noProof/>
        </w:rPr>
        <w:t>,</w:t>
      </w:r>
      <w:r w:rsidRPr="00A568A0">
        <w:rPr>
          <w:noProof/>
        </w:rPr>
        <w:t xml:space="preserve"> 1465-1473.</w:t>
      </w:r>
    </w:p>
    <w:p w14:paraId="4B3E7E7F" w14:textId="77777777" w:rsidR="00BC7643" w:rsidRPr="00A568A0" w:rsidRDefault="00BC7643" w:rsidP="0050332D">
      <w:pPr>
        <w:pStyle w:val="EndNoteBibliography"/>
        <w:spacing w:after="0" w:line="276" w:lineRule="auto"/>
        <w:ind w:left="720" w:hanging="720"/>
        <w:rPr>
          <w:noProof/>
        </w:rPr>
      </w:pPr>
      <w:r w:rsidRPr="00A568A0">
        <w:rPr>
          <w:b/>
          <w:noProof/>
        </w:rPr>
        <w:t>Pinsornsak, P., Naratrikun, K., Kanitnate, S. &amp; Sangkomkamhang, T. 2016.</w:t>
      </w:r>
      <w:r w:rsidRPr="00A568A0">
        <w:rPr>
          <w:noProof/>
        </w:rPr>
        <w:t xml:space="preserve"> The one-leg standing radiograph: An improved technique to evaluate the severity of knee osteoarthritis. </w:t>
      </w:r>
      <w:r w:rsidRPr="00A568A0">
        <w:rPr>
          <w:i/>
          <w:noProof/>
        </w:rPr>
        <w:t>Bone Joint Res,</w:t>
      </w:r>
      <w:r w:rsidRPr="00A568A0">
        <w:rPr>
          <w:noProof/>
        </w:rPr>
        <w:t xml:space="preserve"> 5</w:t>
      </w:r>
      <w:r w:rsidRPr="00A568A0">
        <w:rPr>
          <w:b/>
          <w:noProof/>
        </w:rPr>
        <w:t>,</w:t>
      </w:r>
      <w:r w:rsidRPr="00A568A0">
        <w:rPr>
          <w:noProof/>
        </w:rPr>
        <w:t xml:space="preserve"> 436-41.</w:t>
      </w:r>
    </w:p>
    <w:p w14:paraId="7508DA92" w14:textId="77777777" w:rsidR="00BC7643" w:rsidRPr="00A568A0" w:rsidRDefault="00BC7643" w:rsidP="0050332D">
      <w:pPr>
        <w:pStyle w:val="EndNoteBibliography"/>
        <w:spacing w:after="0" w:line="276" w:lineRule="auto"/>
        <w:ind w:left="720" w:hanging="720"/>
        <w:rPr>
          <w:noProof/>
        </w:rPr>
      </w:pPr>
      <w:r w:rsidRPr="00A568A0">
        <w:rPr>
          <w:b/>
          <w:noProof/>
        </w:rPr>
        <w:t>Primorac, D., Molnar, V., Rod, E., Jeleč, Ž., Čukelj, F., Matišić, V., Vrdoljak, T., Hudetz, D., Hajsok, H. &amp; Borić, I. 2020.</w:t>
      </w:r>
      <w:r w:rsidRPr="00A568A0">
        <w:rPr>
          <w:noProof/>
        </w:rPr>
        <w:t xml:space="preserve"> Knee Osteoarthritis: A Review of Pathogenesis and State-Of-The-Art Non-Operative Therapeutic Considerations. </w:t>
      </w:r>
      <w:r w:rsidRPr="00A568A0">
        <w:rPr>
          <w:i/>
          <w:noProof/>
        </w:rPr>
        <w:t>Genes (Basel),</w:t>
      </w:r>
      <w:r w:rsidRPr="00A568A0">
        <w:rPr>
          <w:noProof/>
        </w:rPr>
        <w:t xml:space="preserve"> 11.</w:t>
      </w:r>
    </w:p>
    <w:p w14:paraId="73DB0D5E" w14:textId="77777777" w:rsidR="00BC7643" w:rsidRPr="00A568A0" w:rsidRDefault="00BC7643" w:rsidP="0050332D">
      <w:pPr>
        <w:pStyle w:val="EndNoteBibliography"/>
        <w:spacing w:after="0" w:line="276" w:lineRule="auto"/>
        <w:ind w:left="720" w:hanging="720"/>
        <w:rPr>
          <w:noProof/>
        </w:rPr>
      </w:pPr>
      <w:r w:rsidRPr="00A568A0">
        <w:rPr>
          <w:b/>
          <w:noProof/>
        </w:rPr>
        <w:t>Puzzitiello, R. N., Agarwalla, A., Zuke, W. A., Garcia, G. H. &amp; Forsythe, B. 2018.</w:t>
      </w:r>
      <w:r w:rsidRPr="00A568A0">
        <w:rPr>
          <w:noProof/>
        </w:rPr>
        <w:t xml:space="preserve"> Imaging Diagnosis of Injury to the Anterolateral Ligament in Patients With Anterior Cruciate Ligaments: Association of Anterolateral Ligament Injury With Other Types of Knee Pathology and Grade of Pivot-Shift Examination: A Systematic Review. </w:t>
      </w:r>
      <w:r w:rsidRPr="00A568A0">
        <w:rPr>
          <w:i/>
          <w:noProof/>
        </w:rPr>
        <w:t>Arthroscopy,</w:t>
      </w:r>
      <w:r w:rsidRPr="00A568A0">
        <w:rPr>
          <w:noProof/>
        </w:rPr>
        <w:t xml:space="preserve"> 34</w:t>
      </w:r>
      <w:r w:rsidRPr="00A568A0">
        <w:rPr>
          <w:b/>
          <w:noProof/>
        </w:rPr>
        <w:t>,</w:t>
      </w:r>
      <w:r w:rsidRPr="00A568A0">
        <w:rPr>
          <w:noProof/>
        </w:rPr>
        <w:t xml:space="preserve"> 2728-2738.</w:t>
      </w:r>
    </w:p>
    <w:p w14:paraId="64D0A970" w14:textId="77777777" w:rsidR="00BC7643" w:rsidRPr="00A568A0" w:rsidRDefault="00BC7643" w:rsidP="0050332D">
      <w:pPr>
        <w:pStyle w:val="EndNoteBibliography"/>
        <w:spacing w:after="0" w:line="276" w:lineRule="auto"/>
        <w:ind w:left="720" w:hanging="720"/>
        <w:rPr>
          <w:noProof/>
        </w:rPr>
      </w:pPr>
      <w:r w:rsidRPr="00A568A0">
        <w:rPr>
          <w:b/>
          <w:noProof/>
        </w:rPr>
        <w:lastRenderedPageBreak/>
        <w:t>Samelis, P. V., Koulouvaris, P., Savvidou, O., Mavrogenis, A., Samelis, V. P. &amp; Papagelopoulos, P. J. 2023.</w:t>
      </w:r>
      <w:r w:rsidRPr="00A568A0">
        <w:rPr>
          <w:noProof/>
        </w:rPr>
        <w:t xml:space="preserve"> Patellar Dislocation: Workup and Decision-Making. </w:t>
      </w:r>
      <w:r w:rsidRPr="00A568A0">
        <w:rPr>
          <w:i/>
          <w:noProof/>
        </w:rPr>
        <w:t>Cureus,</w:t>
      </w:r>
      <w:r w:rsidRPr="00A568A0">
        <w:rPr>
          <w:noProof/>
        </w:rPr>
        <w:t xml:space="preserve"> 15</w:t>
      </w:r>
      <w:r w:rsidRPr="00A568A0">
        <w:rPr>
          <w:b/>
          <w:noProof/>
        </w:rPr>
        <w:t>,</w:t>
      </w:r>
      <w:r w:rsidRPr="00A568A0">
        <w:rPr>
          <w:noProof/>
        </w:rPr>
        <w:t xml:space="preserve"> e46743.</w:t>
      </w:r>
    </w:p>
    <w:p w14:paraId="646335BA" w14:textId="77777777" w:rsidR="00BC7643" w:rsidRPr="00A568A0" w:rsidRDefault="00BC7643" w:rsidP="0050332D">
      <w:pPr>
        <w:pStyle w:val="EndNoteBibliography"/>
        <w:spacing w:after="0" w:line="276" w:lineRule="auto"/>
        <w:ind w:left="720" w:hanging="720"/>
        <w:rPr>
          <w:noProof/>
        </w:rPr>
      </w:pPr>
      <w:r w:rsidRPr="00A568A0">
        <w:rPr>
          <w:b/>
          <w:noProof/>
        </w:rPr>
        <w:t>Shimokochi, Y., Ambegaonkar, J. P. &amp; Meyer, E. G. 2016.</w:t>
      </w:r>
      <w:r w:rsidRPr="00A568A0">
        <w:rPr>
          <w:noProof/>
        </w:rPr>
        <w:t xml:space="preserve"> Changing Sagittal-Plane Landing Styles to Modulate Impact and Tibiofemoral Force Magnitude and Directions Relative to the Tibia. </w:t>
      </w:r>
      <w:r w:rsidRPr="00A568A0">
        <w:rPr>
          <w:i/>
          <w:noProof/>
        </w:rPr>
        <w:t>J Athl Train,</w:t>
      </w:r>
      <w:r w:rsidRPr="00A568A0">
        <w:rPr>
          <w:noProof/>
        </w:rPr>
        <w:t xml:space="preserve"> 51</w:t>
      </w:r>
      <w:r w:rsidRPr="00A568A0">
        <w:rPr>
          <w:b/>
          <w:noProof/>
        </w:rPr>
        <w:t>,</w:t>
      </w:r>
      <w:r w:rsidRPr="00A568A0">
        <w:rPr>
          <w:noProof/>
        </w:rPr>
        <w:t xml:space="preserve"> 669-681.</w:t>
      </w:r>
    </w:p>
    <w:p w14:paraId="679AA17D" w14:textId="77777777" w:rsidR="00BC7643" w:rsidRPr="00A568A0" w:rsidRDefault="00BC7643" w:rsidP="0050332D">
      <w:pPr>
        <w:pStyle w:val="EndNoteBibliography"/>
        <w:spacing w:after="0" w:line="276" w:lineRule="auto"/>
        <w:ind w:left="720" w:hanging="720"/>
        <w:rPr>
          <w:noProof/>
        </w:rPr>
      </w:pPr>
      <w:r w:rsidRPr="00A568A0">
        <w:rPr>
          <w:b/>
          <w:noProof/>
        </w:rPr>
        <w:t>Tabatabaei, S., Narimani, A. &amp; Mehramiri, S. 2017.</w:t>
      </w:r>
      <w:r w:rsidRPr="00A568A0">
        <w:rPr>
          <w:noProof/>
        </w:rPr>
        <w:t xml:space="preserve"> Assessment of the treatment outcomes of dome-shaped proximal tibial osteotomy in patients with genu varum referred to razi hospital. </w:t>
      </w:r>
      <w:r w:rsidRPr="00A568A0">
        <w:rPr>
          <w:i/>
          <w:noProof/>
        </w:rPr>
        <w:t>Asian Journal of Pharmaceutics,</w:t>
      </w:r>
      <w:r w:rsidRPr="00A568A0">
        <w:rPr>
          <w:noProof/>
        </w:rPr>
        <w:t xml:space="preserve"> 11</w:t>
      </w:r>
      <w:r w:rsidRPr="00A568A0">
        <w:rPr>
          <w:b/>
          <w:noProof/>
        </w:rPr>
        <w:t>,</w:t>
      </w:r>
      <w:r w:rsidRPr="00A568A0">
        <w:rPr>
          <w:noProof/>
        </w:rPr>
        <w:t xml:space="preserve"> S667-S671.</w:t>
      </w:r>
    </w:p>
    <w:p w14:paraId="49C446F3" w14:textId="77777777" w:rsidR="00BC7643" w:rsidRPr="00A568A0" w:rsidRDefault="00BC7643" w:rsidP="0050332D">
      <w:pPr>
        <w:pStyle w:val="EndNoteBibliography"/>
        <w:spacing w:after="0" w:line="276" w:lineRule="auto"/>
        <w:ind w:left="720" w:hanging="720"/>
        <w:rPr>
          <w:noProof/>
        </w:rPr>
      </w:pPr>
      <w:r w:rsidRPr="00A568A0">
        <w:rPr>
          <w:b/>
          <w:noProof/>
        </w:rPr>
        <w:t>Takahashi, T., Watanabe, S., Hino, M., Takeda, H. &amp; Ito, T. 2023.</w:t>
      </w:r>
      <w:r w:rsidRPr="00A568A0">
        <w:rPr>
          <w:noProof/>
        </w:rPr>
        <w:t xml:space="preserve"> Excellent short-term results of dome-shaped high tibial osteotomy combined with all-inside anterior cruciate ligament reconstruction. </w:t>
      </w:r>
      <w:r w:rsidRPr="00A568A0">
        <w:rPr>
          <w:i/>
          <w:noProof/>
        </w:rPr>
        <w:t>J Exp Orthop,</w:t>
      </w:r>
      <w:r w:rsidRPr="00A568A0">
        <w:rPr>
          <w:noProof/>
        </w:rPr>
        <w:t xml:space="preserve"> 10</w:t>
      </w:r>
      <w:r w:rsidRPr="00A568A0">
        <w:rPr>
          <w:b/>
          <w:noProof/>
        </w:rPr>
        <w:t>,</w:t>
      </w:r>
      <w:r w:rsidRPr="00A568A0">
        <w:rPr>
          <w:noProof/>
        </w:rPr>
        <w:t xml:space="preserve"> 69.</w:t>
      </w:r>
    </w:p>
    <w:p w14:paraId="762AFE67" w14:textId="77777777" w:rsidR="00BC7643" w:rsidRPr="00A568A0" w:rsidRDefault="00BC7643" w:rsidP="0050332D">
      <w:pPr>
        <w:pStyle w:val="EndNoteBibliography"/>
        <w:spacing w:after="0" w:line="276" w:lineRule="auto"/>
        <w:ind w:left="720" w:hanging="720"/>
        <w:rPr>
          <w:noProof/>
        </w:rPr>
      </w:pPr>
      <w:r w:rsidRPr="00A568A0">
        <w:rPr>
          <w:b/>
          <w:noProof/>
        </w:rPr>
        <w:t>Tsutsumi, M., Nimura, A., Tharnmanularp, S., Kudo, S. &amp; Akita, K. 2023.</w:t>
      </w:r>
      <w:r w:rsidRPr="00A568A0">
        <w:rPr>
          <w:noProof/>
        </w:rPr>
        <w:t xml:space="preserve"> Posteromedial capsular anatomy of the tibia for consideration of the medial meniscal support structure using a multidimensional analysis. </w:t>
      </w:r>
      <w:r w:rsidRPr="00A568A0">
        <w:rPr>
          <w:i/>
          <w:noProof/>
        </w:rPr>
        <w:t>Sci Rep,</w:t>
      </w:r>
      <w:r w:rsidRPr="00A568A0">
        <w:rPr>
          <w:noProof/>
        </w:rPr>
        <w:t xml:space="preserve"> 13</w:t>
      </w:r>
      <w:r w:rsidRPr="00A568A0">
        <w:rPr>
          <w:b/>
          <w:noProof/>
        </w:rPr>
        <w:t>,</w:t>
      </w:r>
      <w:r w:rsidRPr="00A568A0">
        <w:rPr>
          <w:noProof/>
        </w:rPr>
        <w:t xml:space="preserve"> 12030.</w:t>
      </w:r>
    </w:p>
    <w:p w14:paraId="7C84D640" w14:textId="77777777" w:rsidR="00BC7643" w:rsidRPr="00A568A0" w:rsidRDefault="00BC7643" w:rsidP="0050332D">
      <w:pPr>
        <w:pStyle w:val="EndNoteBibliography"/>
        <w:spacing w:after="0" w:line="276" w:lineRule="auto"/>
        <w:ind w:left="720" w:hanging="720"/>
        <w:rPr>
          <w:noProof/>
        </w:rPr>
      </w:pPr>
      <w:r w:rsidRPr="00A568A0">
        <w:rPr>
          <w:b/>
          <w:noProof/>
        </w:rPr>
        <w:t>Vaienti, E., Scita, G., Ceccarelli, F. &amp; Pogliacomi, F. 2017.</w:t>
      </w:r>
      <w:r w:rsidRPr="00A568A0">
        <w:rPr>
          <w:noProof/>
        </w:rPr>
        <w:t xml:space="preserve"> Understanding the human knee and its relationship to total knee replacement. </w:t>
      </w:r>
      <w:r w:rsidRPr="00A568A0">
        <w:rPr>
          <w:i/>
          <w:noProof/>
        </w:rPr>
        <w:t>Acta Biomed,</w:t>
      </w:r>
      <w:r w:rsidRPr="00A568A0">
        <w:rPr>
          <w:noProof/>
        </w:rPr>
        <w:t xml:space="preserve"> 88</w:t>
      </w:r>
      <w:r w:rsidRPr="00A568A0">
        <w:rPr>
          <w:b/>
          <w:noProof/>
        </w:rPr>
        <w:t>,</w:t>
      </w:r>
      <w:r w:rsidRPr="00A568A0">
        <w:rPr>
          <w:noProof/>
        </w:rPr>
        <w:t xml:space="preserve"> 6-16.</w:t>
      </w:r>
    </w:p>
    <w:p w14:paraId="2DF64BC9" w14:textId="77777777" w:rsidR="00BC7643" w:rsidRPr="00A568A0" w:rsidRDefault="00BC7643" w:rsidP="0050332D">
      <w:pPr>
        <w:pStyle w:val="EndNoteBibliography"/>
        <w:spacing w:after="0" w:line="276" w:lineRule="auto"/>
        <w:ind w:left="720" w:hanging="720"/>
        <w:rPr>
          <w:noProof/>
        </w:rPr>
      </w:pPr>
      <w:r w:rsidRPr="00A568A0">
        <w:rPr>
          <w:b/>
          <w:noProof/>
        </w:rPr>
        <w:t>van Drongelen, S., Kaldowski, H., Fey, B., Tarhan, T., Assi, A., Stief, F. &amp; Meurer, A. 2020.</w:t>
      </w:r>
      <w:r w:rsidRPr="00A568A0">
        <w:rPr>
          <w:noProof/>
        </w:rPr>
        <w:t xml:space="preserve"> Determination of Leg Alignment in Hip Osteoarthritis Patients with the EOS® System and the Effect on External Joint Moments during Gait. </w:t>
      </w:r>
      <w:r w:rsidRPr="00A568A0">
        <w:rPr>
          <w:i/>
          <w:noProof/>
        </w:rPr>
        <w:t>Applied Sciences,</w:t>
      </w:r>
      <w:r w:rsidRPr="00A568A0">
        <w:rPr>
          <w:noProof/>
        </w:rPr>
        <w:t xml:space="preserve"> 10</w:t>
      </w:r>
      <w:r w:rsidRPr="00A568A0">
        <w:rPr>
          <w:b/>
          <w:noProof/>
        </w:rPr>
        <w:t>,</w:t>
      </w:r>
      <w:r w:rsidRPr="00A568A0">
        <w:rPr>
          <w:noProof/>
        </w:rPr>
        <w:t xml:space="preserve"> 7777.</w:t>
      </w:r>
    </w:p>
    <w:p w14:paraId="54EE3669" w14:textId="77777777" w:rsidR="00BC7643" w:rsidRPr="00A568A0" w:rsidRDefault="00BC7643" w:rsidP="0050332D">
      <w:pPr>
        <w:pStyle w:val="EndNoteBibliography"/>
        <w:spacing w:after="0" w:line="276" w:lineRule="auto"/>
        <w:ind w:left="720" w:hanging="720"/>
        <w:rPr>
          <w:noProof/>
        </w:rPr>
      </w:pPr>
      <w:r w:rsidRPr="00A568A0">
        <w:rPr>
          <w:b/>
          <w:noProof/>
        </w:rPr>
        <w:t>Wang, D., Willinger, L., Athwal, K. K., Williams, A. &amp; Amis, A. A. 2021.</w:t>
      </w:r>
      <w:r w:rsidRPr="00A568A0">
        <w:rPr>
          <w:noProof/>
        </w:rPr>
        <w:t xml:space="preserve"> Knee Joint Line Obliquity Causes Tibiofemoral Subluxation That Alters Contact Areas and Meniscal Loading. </w:t>
      </w:r>
      <w:r w:rsidRPr="00A568A0">
        <w:rPr>
          <w:i/>
          <w:noProof/>
        </w:rPr>
        <w:t>Am J Sports Med,</w:t>
      </w:r>
      <w:r w:rsidRPr="00A568A0">
        <w:rPr>
          <w:noProof/>
        </w:rPr>
        <w:t xml:space="preserve"> 49</w:t>
      </w:r>
      <w:r w:rsidRPr="00A568A0">
        <w:rPr>
          <w:b/>
          <w:noProof/>
        </w:rPr>
        <w:t>,</w:t>
      </w:r>
      <w:r w:rsidRPr="00A568A0">
        <w:rPr>
          <w:noProof/>
        </w:rPr>
        <w:t xml:space="preserve"> 2351-2360.</w:t>
      </w:r>
    </w:p>
    <w:p w14:paraId="67258DC1" w14:textId="77777777" w:rsidR="00BC7643" w:rsidRPr="00A568A0" w:rsidRDefault="00BC7643" w:rsidP="0050332D">
      <w:pPr>
        <w:pStyle w:val="EndNoteBibliography"/>
        <w:spacing w:after="0" w:line="276" w:lineRule="auto"/>
        <w:ind w:left="720" w:hanging="720"/>
        <w:rPr>
          <w:noProof/>
        </w:rPr>
      </w:pPr>
      <w:r w:rsidRPr="00A568A0">
        <w:rPr>
          <w:b/>
          <w:noProof/>
        </w:rPr>
        <w:t>Wong Wei Kang, N., Tan, W. P. J., Phua, Y. M. C., Min, A. T. G., Naidu, K., Umapathysivam, K. &amp; Smitham, P. J. 2021.</w:t>
      </w:r>
      <w:r w:rsidRPr="00A568A0">
        <w:rPr>
          <w:noProof/>
        </w:rPr>
        <w:t xml:space="preserve"> Intramedullary nail: the past, present and the future - a review exploring where the future may lead us. </w:t>
      </w:r>
      <w:r w:rsidRPr="00A568A0">
        <w:rPr>
          <w:i/>
          <w:noProof/>
        </w:rPr>
        <w:t>Orthop Rev (Pavia),</w:t>
      </w:r>
      <w:r w:rsidRPr="00A568A0">
        <w:rPr>
          <w:noProof/>
        </w:rPr>
        <w:t xml:space="preserve"> 13</w:t>
      </w:r>
      <w:r w:rsidRPr="00A568A0">
        <w:rPr>
          <w:b/>
          <w:noProof/>
        </w:rPr>
        <w:t>,</w:t>
      </w:r>
      <w:r w:rsidRPr="00A568A0">
        <w:rPr>
          <w:noProof/>
        </w:rPr>
        <w:t xml:space="preserve"> 25546.</w:t>
      </w:r>
    </w:p>
    <w:p w14:paraId="18FC3C9A" w14:textId="77777777" w:rsidR="00BC7643" w:rsidRPr="00A568A0" w:rsidRDefault="00BC7643" w:rsidP="0050332D">
      <w:pPr>
        <w:pStyle w:val="EndNoteBibliography"/>
        <w:spacing w:after="0" w:line="276" w:lineRule="auto"/>
        <w:ind w:left="720" w:hanging="720"/>
        <w:rPr>
          <w:noProof/>
        </w:rPr>
      </w:pPr>
      <w:r w:rsidRPr="00A568A0">
        <w:rPr>
          <w:b/>
          <w:noProof/>
        </w:rPr>
        <w:t>Zahn, R. K., Renner, L., Perka, C. &amp; Hommel, H. 2019.</w:t>
      </w:r>
      <w:r w:rsidRPr="00A568A0">
        <w:rPr>
          <w:noProof/>
        </w:rPr>
        <w:t xml:space="preserve"> Weight-bearing radiography depends on limb loading. </w:t>
      </w:r>
      <w:r w:rsidRPr="00A568A0">
        <w:rPr>
          <w:i/>
          <w:noProof/>
        </w:rPr>
        <w:t>Knee Surg Sports Traumatol Arthrosc,</w:t>
      </w:r>
      <w:r w:rsidRPr="00A568A0">
        <w:rPr>
          <w:noProof/>
        </w:rPr>
        <w:t xml:space="preserve"> 27</w:t>
      </w:r>
      <w:r w:rsidRPr="00A568A0">
        <w:rPr>
          <w:b/>
          <w:noProof/>
        </w:rPr>
        <w:t>,</w:t>
      </w:r>
      <w:r w:rsidRPr="00A568A0">
        <w:rPr>
          <w:noProof/>
        </w:rPr>
        <w:t xml:space="preserve"> 1470-1476.</w:t>
      </w:r>
    </w:p>
    <w:p w14:paraId="5C3FFA9F" w14:textId="77777777" w:rsidR="00BC7643" w:rsidRPr="00A568A0" w:rsidRDefault="00BC7643" w:rsidP="0050332D">
      <w:pPr>
        <w:pStyle w:val="EndNoteBibliography"/>
        <w:spacing w:line="276" w:lineRule="auto"/>
        <w:ind w:left="720" w:hanging="720"/>
        <w:rPr>
          <w:noProof/>
        </w:rPr>
      </w:pPr>
      <w:r w:rsidRPr="00A568A0">
        <w:rPr>
          <w:b/>
          <w:noProof/>
        </w:rPr>
        <w:t>Zampogna, B., Vasta, S. &amp; Papalia, R. 2019.</w:t>
      </w:r>
      <w:r w:rsidRPr="00A568A0">
        <w:rPr>
          <w:noProof/>
        </w:rPr>
        <w:t xml:space="preserve"> Patient Evaluation and Indications for Osteotomy Around the Knee. </w:t>
      </w:r>
      <w:r w:rsidRPr="00A568A0">
        <w:rPr>
          <w:i/>
          <w:noProof/>
        </w:rPr>
        <w:t>Clin Sports Med,</w:t>
      </w:r>
      <w:r w:rsidRPr="00A568A0">
        <w:rPr>
          <w:noProof/>
        </w:rPr>
        <w:t xml:space="preserve"> 38</w:t>
      </w:r>
      <w:r w:rsidRPr="00A568A0">
        <w:rPr>
          <w:b/>
          <w:noProof/>
        </w:rPr>
        <w:t>,</w:t>
      </w:r>
      <w:r w:rsidRPr="00A568A0">
        <w:rPr>
          <w:noProof/>
        </w:rPr>
        <w:t xml:space="preserve"> 305-315.</w:t>
      </w:r>
    </w:p>
    <w:p w14:paraId="0FC87E20" w14:textId="64E5BAE6" w:rsidR="007B5776" w:rsidRPr="00340F69" w:rsidRDefault="00340F69" w:rsidP="0050332D">
      <w:pPr>
        <w:spacing w:line="276" w:lineRule="auto"/>
        <w:jc w:val="both"/>
        <w:rPr>
          <w:rFonts w:asciiTheme="majorBidi" w:hAnsiTheme="majorBidi" w:cstheme="majorBidi"/>
          <w:sz w:val="24"/>
          <w:szCs w:val="24"/>
        </w:rPr>
      </w:pPr>
      <w:r w:rsidRPr="00A568A0">
        <w:rPr>
          <w:rFonts w:asciiTheme="majorBidi" w:hAnsiTheme="majorBidi" w:cstheme="majorBidi"/>
          <w:sz w:val="24"/>
          <w:szCs w:val="24"/>
        </w:rPr>
        <w:fldChar w:fldCharType="end"/>
      </w:r>
    </w:p>
    <w:sectPr w:rsidR="007B5776" w:rsidRPr="00340F69">
      <w:headerReference w:type="default" r:id="rId21"/>
      <w:footerReference w:type="default" r:id="rId22"/>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96548" w14:textId="77777777" w:rsidR="00A32D52" w:rsidRDefault="00A32D52">
      <w:pPr>
        <w:spacing w:line="240" w:lineRule="auto"/>
      </w:pPr>
      <w:r>
        <w:separator/>
      </w:r>
    </w:p>
  </w:endnote>
  <w:endnote w:type="continuationSeparator" w:id="0">
    <w:p w14:paraId="72B5B9F3" w14:textId="77777777" w:rsidR="00A32D52" w:rsidRDefault="00A32D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等线">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85189"/>
    </w:sdtPr>
    <w:sdtEndPr/>
    <w:sdtContent>
      <w:p w14:paraId="444E9793" w14:textId="77777777" w:rsidR="003B6370" w:rsidRDefault="003B6370">
        <w:pPr>
          <w:pStyle w:val="a9"/>
          <w:jc w:val="center"/>
        </w:pPr>
        <w:r>
          <w:fldChar w:fldCharType="begin"/>
        </w:r>
        <w:r>
          <w:instrText xml:space="preserve"> PAGE   \* MERGEFORMAT </w:instrText>
        </w:r>
        <w:r>
          <w:fldChar w:fldCharType="separate"/>
        </w:r>
        <w:r w:rsidR="00CC5467">
          <w:rPr>
            <w:noProof/>
          </w:rPr>
          <w:t>1</w:t>
        </w:r>
        <w:r>
          <w:fldChar w:fldCharType="end"/>
        </w:r>
      </w:p>
    </w:sdtContent>
  </w:sdt>
  <w:p w14:paraId="1619BE44" w14:textId="77777777" w:rsidR="003B6370" w:rsidRDefault="003B6370">
    <w:pPr>
      <w:pStyle w:val="a9"/>
    </w:pPr>
  </w:p>
  <w:p w14:paraId="3A3FC202" w14:textId="77777777" w:rsidR="00E615B1" w:rsidRDefault="00E61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1E707" w14:textId="77777777" w:rsidR="00A32D52" w:rsidRDefault="00A32D52">
      <w:pPr>
        <w:spacing w:after="0"/>
      </w:pPr>
      <w:r>
        <w:separator/>
      </w:r>
    </w:p>
  </w:footnote>
  <w:footnote w:type="continuationSeparator" w:id="0">
    <w:p w14:paraId="4D66EDD0" w14:textId="77777777" w:rsidR="00A32D52" w:rsidRDefault="00A32D5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DA46" w14:textId="77777777" w:rsidR="00CC5467" w:rsidRDefault="00CC5467" w:rsidP="00CC5467">
    <w:pPr>
      <w:pStyle w:val="aa"/>
      <w:rPr>
        <w:lang w:bidi="ar-EG"/>
      </w:rPr>
    </w:pPr>
    <w:proofErr w:type="spellStart"/>
    <w:r>
      <w:t>Benha</w:t>
    </w:r>
    <w:proofErr w:type="spellEnd"/>
    <w:r>
      <w:t xml:space="preserve"> Journal of Applied Sciences (BJAS)                                         </w:t>
    </w:r>
  </w:p>
  <w:p w14:paraId="316D861F" w14:textId="77777777" w:rsidR="00CC5467" w:rsidRDefault="00CC5467" w:rsidP="00CC5467">
    <w:pPr>
      <w:pStyle w:val="aa"/>
      <w:jc w:val="center"/>
    </w:pPr>
    <w:r>
      <w:t>print : ISSN 2356–9751</w:t>
    </w:r>
  </w:p>
  <w:p w14:paraId="51BF332B" w14:textId="77777777" w:rsidR="00CC5467" w:rsidRDefault="00CC5467" w:rsidP="00CC5467">
    <w:pPr>
      <w:pStyle w:val="aa"/>
      <w:rPr>
        <w:rtl/>
      </w:rPr>
    </w:pPr>
    <w:r>
      <w:t xml:space="preserve">Vol.(  ) Issue( ) Oct.(2022), 1-5                                                                   online : ISSN 2356–976x </w:t>
    </w:r>
  </w:p>
  <w:p w14:paraId="2F1AE5A5" w14:textId="77777777" w:rsidR="00CC5467" w:rsidRDefault="00CC5467" w:rsidP="00CC5467">
    <w:pPr>
      <w:pStyle w:val="aa"/>
      <w:tabs>
        <w:tab w:val="left" w:pos="300"/>
      </w:tabs>
    </w:pPr>
    <w:r>
      <w:tab/>
    </w:r>
    <w:r>
      <w:tab/>
      <w:t>http:// bjas.bu.edu.eg</w:t>
    </w:r>
  </w:p>
  <w:p w14:paraId="0F5C87FD" w14:textId="77777777" w:rsidR="00CC5467" w:rsidRPr="00CC5467" w:rsidRDefault="00CC5467" w:rsidP="00CC546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B1F6AC"/>
    <w:multiLevelType w:val="singleLevel"/>
    <w:tmpl w:val="BCB1F6AC"/>
    <w:lvl w:ilvl="0">
      <w:start w:val="1"/>
      <w:numFmt w:val="decimal"/>
      <w:suff w:val="space"/>
      <w:lvlText w:val="%1-"/>
      <w:lvlJc w:val="left"/>
    </w:lvl>
  </w:abstractNum>
  <w:abstractNum w:abstractNumId="1">
    <w:nsid w:val="03EB7735"/>
    <w:multiLevelType w:val="multilevel"/>
    <w:tmpl w:val="9594B688"/>
    <w:lvl w:ilvl="0">
      <w:start w:val="1"/>
      <w:numFmt w:val="bullet"/>
      <w:pStyle w:val="Item1"/>
      <w:lvlText w:val=""/>
      <w:lvlJc w:val="left"/>
      <w:pPr>
        <w:ind w:left="135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09B87A25"/>
    <w:multiLevelType w:val="hybridMultilevel"/>
    <w:tmpl w:val="4642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821CB3"/>
    <w:multiLevelType w:val="multilevel"/>
    <w:tmpl w:val="0F821CB3"/>
    <w:lvl w:ilvl="0">
      <w:start w:val="1"/>
      <w:numFmt w:val="decimal"/>
      <w:pStyle w:val="a"/>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27C4E01"/>
    <w:multiLevelType w:val="hybridMultilevel"/>
    <w:tmpl w:val="7256A956"/>
    <w:lvl w:ilvl="0" w:tplc="E84C641E">
      <w:numFmt w:val="bullet"/>
      <w:lvlText w:val="-"/>
      <w:lvlJc w:val="left"/>
      <w:pPr>
        <w:ind w:left="1033" w:hanging="196"/>
      </w:pPr>
      <w:rPr>
        <w:rFonts w:ascii="Times New Roman" w:eastAsia="Times New Roman" w:hAnsi="Times New Roman" w:cs="Times New Roman" w:hint="default"/>
        <w:w w:val="99"/>
        <w:sz w:val="28"/>
        <w:szCs w:val="28"/>
        <w:lang w:val="en-US" w:eastAsia="en-US" w:bidi="ar-SA"/>
      </w:rPr>
    </w:lvl>
    <w:lvl w:ilvl="1" w:tplc="6C3A4512">
      <w:numFmt w:val="bullet"/>
      <w:lvlText w:val="•"/>
      <w:lvlJc w:val="left"/>
      <w:pPr>
        <w:ind w:left="1888" w:hanging="196"/>
      </w:pPr>
      <w:rPr>
        <w:rFonts w:hint="default"/>
        <w:lang w:val="en-US" w:eastAsia="en-US" w:bidi="ar-SA"/>
      </w:rPr>
    </w:lvl>
    <w:lvl w:ilvl="2" w:tplc="1EC01FF0">
      <w:numFmt w:val="bullet"/>
      <w:lvlText w:val="•"/>
      <w:lvlJc w:val="left"/>
      <w:pPr>
        <w:ind w:left="2737" w:hanging="196"/>
      </w:pPr>
      <w:rPr>
        <w:rFonts w:hint="default"/>
        <w:lang w:val="en-US" w:eastAsia="en-US" w:bidi="ar-SA"/>
      </w:rPr>
    </w:lvl>
    <w:lvl w:ilvl="3" w:tplc="BC1C17CE">
      <w:numFmt w:val="bullet"/>
      <w:lvlText w:val="•"/>
      <w:lvlJc w:val="left"/>
      <w:pPr>
        <w:ind w:left="3586" w:hanging="196"/>
      </w:pPr>
      <w:rPr>
        <w:rFonts w:hint="default"/>
        <w:lang w:val="en-US" w:eastAsia="en-US" w:bidi="ar-SA"/>
      </w:rPr>
    </w:lvl>
    <w:lvl w:ilvl="4" w:tplc="9D24F402">
      <w:numFmt w:val="bullet"/>
      <w:lvlText w:val="•"/>
      <w:lvlJc w:val="left"/>
      <w:pPr>
        <w:ind w:left="4435" w:hanging="196"/>
      </w:pPr>
      <w:rPr>
        <w:rFonts w:hint="default"/>
        <w:lang w:val="en-US" w:eastAsia="en-US" w:bidi="ar-SA"/>
      </w:rPr>
    </w:lvl>
    <w:lvl w:ilvl="5" w:tplc="7054D218">
      <w:numFmt w:val="bullet"/>
      <w:lvlText w:val="•"/>
      <w:lvlJc w:val="left"/>
      <w:pPr>
        <w:ind w:left="5284" w:hanging="196"/>
      </w:pPr>
      <w:rPr>
        <w:rFonts w:hint="default"/>
        <w:lang w:val="en-US" w:eastAsia="en-US" w:bidi="ar-SA"/>
      </w:rPr>
    </w:lvl>
    <w:lvl w:ilvl="6" w:tplc="678E2074">
      <w:numFmt w:val="bullet"/>
      <w:lvlText w:val="•"/>
      <w:lvlJc w:val="left"/>
      <w:pPr>
        <w:ind w:left="6132" w:hanging="196"/>
      </w:pPr>
      <w:rPr>
        <w:rFonts w:hint="default"/>
        <w:lang w:val="en-US" w:eastAsia="en-US" w:bidi="ar-SA"/>
      </w:rPr>
    </w:lvl>
    <w:lvl w:ilvl="7" w:tplc="5720C41E">
      <w:numFmt w:val="bullet"/>
      <w:lvlText w:val="•"/>
      <w:lvlJc w:val="left"/>
      <w:pPr>
        <w:ind w:left="6981" w:hanging="196"/>
      </w:pPr>
      <w:rPr>
        <w:rFonts w:hint="default"/>
        <w:lang w:val="en-US" w:eastAsia="en-US" w:bidi="ar-SA"/>
      </w:rPr>
    </w:lvl>
    <w:lvl w:ilvl="8" w:tplc="484CE81E">
      <w:numFmt w:val="bullet"/>
      <w:lvlText w:val="•"/>
      <w:lvlJc w:val="left"/>
      <w:pPr>
        <w:ind w:left="7830" w:hanging="196"/>
      </w:pPr>
      <w:rPr>
        <w:rFonts w:hint="default"/>
        <w:lang w:val="en-US" w:eastAsia="en-US" w:bidi="ar-SA"/>
      </w:rPr>
    </w:lvl>
  </w:abstractNum>
  <w:abstractNum w:abstractNumId="5">
    <w:nsid w:val="47D61008"/>
    <w:multiLevelType w:val="multilevel"/>
    <w:tmpl w:val="47D61008"/>
    <w:lvl w:ilvl="0">
      <w:start w:val="1"/>
      <w:numFmt w:val="decimal"/>
      <w:pStyle w:val="Number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4F3310EE"/>
    <w:multiLevelType w:val="hybridMultilevel"/>
    <w:tmpl w:val="E6606FC2"/>
    <w:lvl w:ilvl="0" w:tplc="6D3E5B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ewMDG2sDCxNDEyNbJU0lEKTi0uzszPAykwqQUA14JUoywAAAA="/>
    <w:docVar w:name="EN.InstantFormat" w:val="&lt;ENInstantFormat&gt;&lt;Enabled&gt;0&lt;/Enabled&gt;&lt;ScanUnformatted&gt;1&lt;/ScanUnformatted&gt;&lt;ScanChanges&gt;1&lt;/ScanChanges&gt;&lt;Suspended&gt;0&lt;/Suspended&gt;&lt;/ENInstantFormat&gt;"/>
    <w:docVar w:name="EN.Layout" w:val="&lt;ENLayout&gt;&lt;Style&gt;Harvard Copy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9tr0dw8fzsa8e5vad50zfqx52pvrdet9xr&quot;&gt;My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record-ids&gt;&lt;/item&gt;&lt;/Libraries&gt;"/>
  </w:docVars>
  <w:rsids>
    <w:rsidRoot w:val="00A54B0C"/>
    <w:rsid w:val="00000BE2"/>
    <w:rsid w:val="0000177C"/>
    <w:rsid w:val="00002597"/>
    <w:rsid w:val="00003BD8"/>
    <w:rsid w:val="00006595"/>
    <w:rsid w:val="00007C85"/>
    <w:rsid w:val="0001088E"/>
    <w:rsid w:val="00010E6F"/>
    <w:rsid w:val="00011D63"/>
    <w:rsid w:val="000133B6"/>
    <w:rsid w:val="0001391A"/>
    <w:rsid w:val="00015313"/>
    <w:rsid w:val="00015F04"/>
    <w:rsid w:val="000162BF"/>
    <w:rsid w:val="000201D2"/>
    <w:rsid w:val="00020A16"/>
    <w:rsid w:val="00024E72"/>
    <w:rsid w:val="00024ED3"/>
    <w:rsid w:val="00025601"/>
    <w:rsid w:val="00026772"/>
    <w:rsid w:val="00027550"/>
    <w:rsid w:val="00027B77"/>
    <w:rsid w:val="00030D8E"/>
    <w:rsid w:val="00031553"/>
    <w:rsid w:val="0003193D"/>
    <w:rsid w:val="00031D2C"/>
    <w:rsid w:val="00033F4E"/>
    <w:rsid w:val="00035765"/>
    <w:rsid w:val="00035E30"/>
    <w:rsid w:val="00036046"/>
    <w:rsid w:val="00036B88"/>
    <w:rsid w:val="00036C57"/>
    <w:rsid w:val="00040571"/>
    <w:rsid w:val="000417B6"/>
    <w:rsid w:val="00042117"/>
    <w:rsid w:val="0004213A"/>
    <w:rsid w:val="000429A4"/>
    <w:rsid w:val="00043570"/>
    <w:rsid w:val="00043F88"/>
    <w:rsid w:val="00047007"/>
    <w:rsid w:val="000502FE"/>
    <w:rsid w:val="00051B5B"/>
    <w:rsid w:val="00051B8D"/>
    <w:rsid w:val="00054821"/>
    <w:rsid w:val="00057274"/>
    <w:rsid w:val="00060D02"/>
    <w:rsid w:val="000614AF"/>
    <w:rsid w:val="000647F4"/>
    <w:rsid w:val="000667A2"/>
    <w:rsid w:val="0007002A"/>
    <w:rsid w:val="0007218C"/>
    <w:rsid w:val="00073C4B"/>
    <w:rsid w:val="00075BF1"/>
    <w:rsid w:val="000769E5"/>
    <w:rsid w:val="0008208A"/>
    <w:rsid w:val="000835F6"/>
    <w:rsid w:val="00084731"/>
    <w:rsid w:val="00084E79"/>
    <w:rsid w:val="00086E2E"/>
    <w:rsid w:val="00087322"/>
    <w:rsid w:val="00087D0F"/>
    <w:rsid w:val="00091DAC"/>
    <w:rsid w:val="00092421"/>
    <w:rsid w:val="0009357D"/>
    <w:rsid w:val="000960D5"/>
    <w:rsid w:val="00096105"/>
    <w:rsid w:val="000A09D8"/>
    <w:rsid w:val="000A19A0"/>
    <w:rsid w:val="000A4836"/>
    <w:rsid w:val="000A6505"/>
    <w:rsid w:val="000B1A41"/>
    <w:rsid w:val="000B343F"/>
    <w:rsid w:val="000B5042"/>
    <w:rsid w:val="000B6579"/>
    <w:rsid w:val="000B715C"/>
    <w:rsid w:val="000B7FF0"/>
    <w:rsid w:val="000C02C1"/>
    <w:rsid w:val="000C1C1B"/>
    <w:rsid w:val="000C2993"/>
    <w:rsid w:val="000C37A3"/>
    <w:rsid w:val="000C4810"/>
    <w:rsid w:val="000C6F05"/>
    <w:rsid w:val="000C7FB9"/>
    <w:rsid w:val="000D3337"/>
    <w:rsid w:val="000D3D02"/>
    <w:rsid w:val="000D5369"/>
    <w:rsid w:val="000D5B9A"/>
    <w:rsid w:val="000D71B4"/>
    <w:rsid w:val="000E2171"/>
    <w:rsid w:val="000E2715"/>
    <w:rsid w:val="000E2BE1"/>
    <w:rsid w:val="000E5188"/>
    <w:rsid w:val="000E79C8"/>
    <w:rsid w:val="000F0D5C"/>
    <w:rsid w:val="000F208E"/>
    <w:rsid w:val="000F2838"/>
    <w:rsid w:val="000F297C"/>
    <w:rsid w:val="000F48D9"/>
    <w:rsid w:val="000F48F9"/>
    <w:rsid w:val="000F5BD7"/>
    <w:rsid w:val="000F77D7"/>
    <w:rsid w:val="0010130A"/>
    <w:rsid w:val="00102488"/>
    <w:rsid w:val="001028AB"/>
    <w:rsid w:val="0010305F"/>
    <w:rsid w:val="00104B95"/>
    <w:rsid w:val="00104E4B"/>
    <w:rsid w:val="00107609"/>
    <w:rsid w:val="0011479A"/>
    <w:rsid w:val="00114A24"/>
    <w:rsid w:val="00115655"/>
    <w:rsid w:val="0011668A"/>
    <w:rsid w:val="00117936"/>
    <w:rsid w:val="001253F9"/>
    <w:rsid w:val="001267CC"/>
    <w:rsid w:val="00130219"/>
    <w:rsid w:val="001305A6"/>
    <w:rsid w:val="00131C9B"/>
    <w:rsid w:val="00134DB1"/>
    <w:rsid w:val="00135C7A"/>
    <w:rsid w:val="0013652C"/>
    <w:rsid w:val="001368A0"/>
    <w:rsid w:val="001377AB"/>
    <w:rsid w:val="001433D1"/>
    <w:rsid w:val="0014342F"/>
    <w:rsid w:val="00144552"/>
    <w:rsid w:val="00144A08"/>
    <w:rsid w:val="00146288"/>
    <w:rsid w:val="0015142E"/>
    <w:rsid w:val="00151890"/>
    <w:rsid w:val="00152174"/>
    <w:rsid w:val="00153252"/>
    <w:rsid w:val="0015698B"/>
    <w:rsid w:val="00157253"/>
    <w:rsid w:val="00157E80"/>
    <w:rsid w:val="0016327A"/>
    <w:rsid w:val="00163E7E"/>
    <w:rsid w:val="00164802"/>
    <w:rsid w:val="001648CC"/>
    <w:rsid w:val="00165592"/>
    <w:rsid w:val="00166304"/>
    <w:rsid w:val="00167D60"/>
    <w:rsid w:val="00167F69"/>
    <w:rsid w:val="00172CE3"/>
    <w:rsid w:val="00172D95"/>
    <w:rsid w:val="00174BAB"/>
    <w:rsid w:val="00174C6E"/>
    <w:rsid w:val="001752E2"/>
    <w:rsid w:val="00175E52"/>
    <w:rsid w:val="00176AB2"/>
    <w:rsid w:val="00180A33"/>
    <w:rsid w:val="001824E6"/>
    <w:rsid w:val="00182BAF"/>
    <w:rsid w:val="00182C43"/>
    <w:rsid w:val="001862CF"/>
    <w:rsid w:val="00186CB8"/>
    <w:rsid w:val="00186DFF"/>
    <w:rsid w:val="001915BC"/>
    <w:rsid w:val="00191A34"/>
    <w:rsid w:val="001921B6"/>
    <w:rsid w:val="00192D95"/>
    <w:rsid w:val="0019308B"/>
    <w:rsid w:val="00193B81"/>
    <w:rsid w:val="00194E55"/>
    <w:rsid w:val="00195931"/>
    <w:rsid w:val="00196039"/>
    <w:rsid w:val="001A1324"/>
    <w:rsid w:val="001A3550"/>
    <w:rsid w:val="001A6290"/>
    <w:rsid w:val="001A64C5"/>
    <w:rsid w:val="001A667E"/>
    <w:rsid w:val="001A67D6"/>
    <w:rsid w:val="001A70FB"/>
    <w:rsid w:val="001A773F"/>
    <w:rsid w:val="001A7F9A"/>
    <w:rsid w:val="001B26EB"/>
    <w:rsid w:val="001B4248"/>
    <w:rsid w:val="001B5960"/>
    <w:rsid w:val="001B7DE1"/>
    <w:rsid w:val="001C04AF"/>
    <w:rsid w:val="001C2053"/>
    <w:rsid w:val="001C2372"/>
    <w:rsid w:val="001C2561"/>
    <w:rsid w:val="001C3845"/>
    <w:rsid w:val="001C5045"/>
    <w:rsid w:val="001C5292"/>
    <w:rsid w:val="001C6681"/>
    <w:rsid w:val="001C6D13"/>
    <w:rsid w:val="001C6F05"/>
    <w:rsid w:val="001C75C0"/>
    <w:rsid w:val="001D1E22"/>
    <w:rsid w:val="001D2072"/>
    <w:rsid w:val="001D2228"/>
    <w:rsid w:val="001D5191"/>
    <w:rsid w:val="001D5C9D"/>
    <w:rsid w:val="001D65D7"/>
    <w:rsid w:val="001E03D0"/>
    <w:rsid w:val="001E0C2A"/>
    <w:rsid w:val="001E0F43"/>
    <w:rsid w:val="001E0F61"/>
    <w:rsid w:val="001E275D"/>
    <w:rsid w:val="001E413C"/>
    <w:rsid w:val="001E5338"/>
    <w:rsid w:val="001E6A60"/>
    <w:rsid w:val="001F367E"/>
    <w:rsid w:val="001F433E"/>
    <w:rsid w:val="001F4444"/>
    <w:rsid w:val="001F53C5"/>
    <w:rsid w:val="0020084E"/>
    <w:rsid w:val="002014E7"/>
    <w:rsid w:val="00203A62"/>
    <w:rsid w:val="00205195"/>
    <w:rsid w:val="002118A4"/>
    <w:rsid w:val="00213660"/>
    <w:rsid w:val="00217853"/>
    <w:rsid w:val="0022040E"/>
    <w:rsid w:val="0022045B"/>
    <w:rsid w:val="00222153"/>
    <w:rsid w:val="00224C62"/>
    <w:rsid w:val="00225A45"/>
    <w:rsid w:val="00225F6F"/>
    <w:rsid w:val="00226075"/>
    <w:rsid w:val="00226AEA"/>
    <w:rsid w:val="00227FFA"/>
    <w:rsid w:val="00231929"/>
    <w:rsid w:val="002342A2"/>
    <w:rsid w:val="00234440"/>
    <w:rsid w:val="00234947"/>
    <w:rsid w:val="00235D75"/>
    <w:rsid w:val="002363A1"/>
    <w:rsid w:val="00236AC1"/>
    <w:rsid w:val="00237959"/>
    <w:rsid w:val="00240BC5"/>
    <w:rsid w:val="00241B7E"/>
    <w:rsid w:val="00241CFD"/>
    <w:rsid w:val="00242BCD"/>
    <w:rsid w:val="00247879"/>
    <w:rsid w:val="00250F5E"/>
    <w:rsid w:val="00251E9B"/>
    <w:rsid w:val="0025281C"/>
    <w:rsid w:val="00252829"/>
    <w:rsid w:val="00253CD6"/>
    <w:rsid w:val="00255DE6"/>
    <w:rsid w:val="002565FB"/>
    <w:rsid w:val="00257E36"/>
    <w:rsid w:val="0026089B"/>
    <w:rsid w:val="002608ED"/>
    <w:rsid w:val="00261F02"/>
    <w:rsid w:val="002626F6"/>
    <w:rsid w:val="002635AB"/>
    <w:rsid w:val="00266C54"/>
    <w:rsid w:val="0027011B"/>
    <w:rsid w:val="00272910"/>
    <w:rsid w:val="002750E9"/>
    <w:rsid w:val="002756CB"/>
    <w:rsid w:val="00276D0D"/>
    <w:rsid w:val="00277935"/>
    <w:rsid w:val="00280E4F"/>
    <w:rsid w:val="00282523"/>
    <w:rsid w:val="00283179"/>
    <w:rsid w:val="00283D5D"/>
    <w:rsid w:val="00284AAD"/>
    <w:rsid w:val="00287043"/>
    <w:rsid w:val="00287474"/>
    <w:rsid w:val="00287491"/>
    <w:rsid w:val="00287A0A"/>
    <w:rsid w:val="00287CB2"/>
    <w:rsid w:val="00292D24"/>
    <w:rsid w:val="00296349"/>
    <w:rsid w:val="0029697A"/>
    <w:rsid w:val="00296B4E"/>
    <w:rsid w:val="00297E93"/>
    <w:rsid w:val="002A0356"/>
    <w:rsid w:val="002A11DC"/>
    <w:rsid w:val="002A21B8"/>
    <w:rsid w:val="002A398F"/>
    <w:rsid w:val="002A77F7"/>
    <w:rsid w:val="002B152D"/>
    <w:rsid w:val="002B2711"/>
    <w:rsid w:val="002B4D2A"/>
    <w:rsid w:val="002B50EE"/>
    <w:rsid w:val="002B654F"/>
    <w:rsid w:val="002B6F28"/>
    <w:rsid w:val="002B7156"/>
    <w:rsid w:val="002B748A"/>
    <w:rsid w:val="002C0AA3"/>
    <w:rsid w:val="002C5AFC"/>
    <w:rsid w:val="002C680B"/>
    <w:rsid w:val="002C6E5F"/>
    <w:rsid w:val="002D06E8"/>
    <w:rsid w:val="002D3098"/>
    <w:rsid w:val="002D4941"/>
    <w:rsid w:val="002D5C0C"/>
    <w:rsid w:val="002D5C6A"/>
    <w:rsid w:val="002D766B"/>
    <w:rsid w:val="002E0584"/>
    <w:rsid w:val="002E0923"/>
    <w:rsid w:val="002E13A1"/>
    <w:rsid w:val="002E1438"/>
    <w:rsid w:val="002E3825"/>
    <w:rsid w:val="002E54A9"/>
    <w:rsid w:val="002E62D3"/>
    <w:rsid w:val="002E6383"/>
    <w:rsid w:val="002E6475"/>
    <w:rsid w:val="002E75E4"/>
    <w:rsid w:val="002F0906"/>
    <w:rsid w:val="002F13D9"/>
    <w:rsid w:val="002F45F4"/>
    <w:rsid w:val="00300640"/>
    <w:rsid w:val="00300D3E"/>
    <w:rsid w:val="00301352"/>
    <w:rsid w:val="00301B82"/>
    <w:rsid w:val="0030204D"/>
    <w:rsid w:val="00303424"/>
    <w:rsid w:val="00303BE6"/>
    <w:rsid w:val="00303DC6"/>
    <w:rsid w:val="00304D45"/>
    <w:rsid w:val="003122E8"/>
    <w:rsid w:val="0031289A"/>
    <w:rsid w:val="00312AFA"/>
    <w:rsid w:val="003140F8"/>
    <w:rsid w:val="00315667"/>
    <w:rsid w:val="00315A86"/>
    <w:rsid w:val="00315E8A"/>
    <w:rsid w:val="00322020"/>
    <w:rsid w:val="003231CD"/>
    <w:rsid w:val="00323699"/>
    <w:rsid w:val="00324627"/>
    <w:rsid w:val="003248E5"/>
    <w:rsid w:val="0032610F"/>
    <w:rsid w:val="00327E9A"/>
    <w:rsid w:val="00330299"/>
    <w:rsid w:val="00330578"/>
    <w:rsid w:val="00330AB1"/>
    <w:rsid w:val="00332C85"/>
    <w:rsid w:val="00333D7A"/>
    <w:rsid w:val="00336DB9"/>
    <w:rsid w:val="003370F4"/>
    <w:rsid w:val="0033717E"/>
    <w:rsid w:val="00340F69"/>
    <w:rsid w:val="00343010"/>
    <w:rsid w:val="00343048"/>
    <w:rsid w:val="003433C8"/>
    <w:rsid w:val="00344228"/>
    <w:rsid w:val="00344F43"/>
    <w:rsid w:val="003456B6"/>
    <w:rsid w:val="003461F5"/>
    <w:rsid w:val="00346748"/>
    <w:rsid w:val="00346C5A"/>
    <w:rsid w:val="0034750B"/>
    <w:rsid w:val="00350C21"/>
    <w:rsid w:val="0035124E"/>
    <w:rsid w:val="003515EA"/>
    <w:rsid w:val="003524D2"/>
    <w:rsid w:val="00354F5E"/>
    <w:rsid w:val="003550D2"/>
    <w:rsid w:val="00355C04"/>
    <w:rsid w:val="00357AB3"/>
    <w:rsid w:val="00360632"/>
    <w:rsid w:val="00361399"/>
    <w:rsid w:val="00362D7B"/>
    <w:rsid w:val="0036358F"/>
    <w:rsid w:val="00365A55"/>
    <w:rsid w:val="003702EF"/>
    <w:rsid w:val="00371607"/>
    <w:rsid w:val="00371ED3"/>
    <w:rsid w:val="003722EF"/>
    <w:rsid w:val="00372B69"/>
    <w:rsid w:val="00372FFD"/>
    <w:rsid w:val="00380966"/>
    <w:rsid w:val="00381797"/>
    <w:rsid w:val="00382C0F"/>
    <w:rsid w:val="0038564F"/>
    <w:rsid w:val="00385687"/>
    <w:rsid w:val="003858FE"/>
    <w:rsid w:val="00387677"/>
    <w:rsid w:val="00387898"/>
    <w:rsid w:val="00390A71"/>
    <w:rsid w:val="00392219"/>
    <w:rsid w:val="003923A1"/>
    <w:rsid w:val="003935AD"/>
    <w:rsid w:val="00393F78"/>
    <w:rsid w:val="00394C37"/>
    <w:rsid w:val="003A0105"/>
    <w:rsid w:val="003A0679"/>
    <w:rsid w:val="003A0D10"/>
    <w:rsid w:val="003A1594"/>
    <w:rsid w:val="003A20ED"/>
    <w:rsid w:val="003A3281"/>
    <w:rsid w:val="003A3A26"/>
    <w:rsid w:val="003A682D"/>
    <w:rsid w:val="003A77E1"/>
    <w:rsid w:val="003A7CC5"/>
    <w:rsid w:val="003B11B4"/>
    <w:rsid w:val="003B3FF5"/>
    <w:rsid w:val="003B5753"/>
    <w:rsid w:val="003B59BD"/>
    <w:rsid w:val="003B6370"/>
    <w:rsid w:val="003B6519"/>
    <w:rsid w:val="003C0A04"/>
    <w:rsid w:val="003C310B"/>
    <w:rsid w:val="003C3F2A"/>
    <w:rsid w:val="003C70F1"/>
    <w:rsid w:val="003D07D2"/>
    <w:rsid w:val="003D0B56"/>
    <w:rsid w:val="003D1379"/>
    <w:rsid w:val="003D2854"/>
    <w:rsid w:val="003D40FC"/>
    <w:rsid w:val="003D4611"/>
    <w:rsid w:val="003D7131"/>
    <w:rsid w:val="003E1066"/>
    <w:rsid w:val="003E1985"/>
    <w:rsid w:val="003E1EE5"/>
    <w:rsid w:val="003E41B1"/>
    <w:rsid w:val="003E4295"/>
    <w:rsid w:val="003E5094"/>
    <w:rsid w:val="003E5845"/>
    <w:rsid w:val="003E58BA"/>
    <w:rsid w:val="003E65FA"/>
    <w:rsid w:val="003E6D65"/>
    <w:rsid w:val="003F03A4"/>
    <w:rsid w:val="003F0994"/>
    <w:rsid w:val="003F0F8F"/>
    <w:rsid w:val="003F2698"/>
    <w:rsid w:val="003F34A6"/>
    <w:rsid w:val="003F3870"/>
    <w:rsid w:val="003F3CD5"/>
    <w:rsid w:val="003F41AD"/>
    <w:rsid w:val="004001C6"/>
    <w:rsid w:val="004045B0"/>
    <w:rsid w:val="00404B41"/>
    <w:rsid w:val="00405A58"/>
    <w:rsid w:val="00405C1C"/>
    <w:rsid w:val="004061DB"/>
    <w:rsid w:val="00407761"/>
    <w:rsid w:val="00410991"/>
    <w:rsid w:val="00410CB2"/>
    <w:rsid w:val="0041319A"/>
    <w:rsid w:val="00413DF2"/>
    <w:rsid w:val="00414053"/>
    <w:rsid w:val="00415757"/>
    <w:rsid w:val="00420538"/>
    <w:rsid w:val="00421370"/>
    <w:rsid w:val="00421B19"/>
    <w:rsid w:val="00421C38"/>
    <w:rsid w:val="00423C3F"/>
    <w:rsid w:val="00425EBB"/>
    <w:rsid w:val="004264A2"/>
    <w:rsid w:val="00427479"/>
    <w:rsid w:val="00427C8A"/>
    <w:rsid w:val="00431E97"/>
    <w:rsid w:val="004320AF"/>
    <w:rsid w:val="00437977"/>
    <w:rsid w:val="004413A0"/>
    <w:rsid w:val="004415CD"/>
    <w:rsid w:val="00441853"/>
    <w:rsid w:val="00442C80"/>
    <w:rsid w:val="004438EE"/>
    <w:rsid w:val="00445D9B"/>
    <w:rsid w:val="00446390"/>
    <w:rsid w:val="0044652A"/>
    <w:rsid w:val="0044756F"/>
    <w:rsid w:val="0045074E"/>
    <w:rsid w:val="00457BB1"/>
    <w:rsid w:val="00460DA7"/>
    <w:rsid w:val="00461AD4"/>
    <w:rsid w:val="00462868"/>
    <w:rsid w:val="00464EB3"/>
    <w:rsid w:val="00471DFE"/>
    <w:rsid w:val="0047213C"/>
    <w:rsid w:val="00472E01"/>
    <w:rsid w:val="00474F0C"/>
    <w:rsid w:val="00475BA0"/>
    <w:rsid w:val="00475D60"/>
    <w:rsid w:val="00476085"/>
    <w:rsid w:val="00476170"/>
    <w:rsid w:val="00477599"/>
    <w:rsid w:val="00481774"/>
    <w:rsid w:val="004820D6"/>
    <w:rsid w:val="00482635"/>
    <w:rsid w:val="0048283C"/>
    <w:rsid w:val="00482C9B"/>
    <w:rsid w:val="00483344"/>
    <w:rsid w:val="00483AF9"/>
    <w:rsid w:val="0048548C"/>
    <w:rsid w:val="00491159"/>
    <w:rsid w:val="0049157D"/>
    <w:rsid w:val="0049388D"/>
    <w:rsid w:val="00494B37"/>
    <w:rsid w:val="00495A45"/>
    <w:rsid w:val="00495B0B"/>
    <w:rsid w:val="00496A08"/>
    <w:rsid w:val="00497492"/>
    <w:rsid w:val="004A058A"/>
    <w:rsid w:val="004A1813"/>
    <w:rsid w:val="004A4997"/>
    <w:rsid w:val="004A5ACC"/>
    <w:rsid w:val="004A5E9C"/>
    <w:rsid w:val="004A6EBA"/>
    <w:rsid w:val="004A7BD2"/>
    <w:rsid w:val="004A7DE4"/>
    <w:rsid w:val="004B06BB"/>
    <w:rsid w:val="004B09D6"/>
    <w:rsid w:val="004B1089"/>
    <w:rsid w:val="004B27FE"/>
    <w:rsid w:val="004B3135"/>
    <w:rsid w:val="004B442E"/>
    <w:rsid w:val="004B5B62"/>
    <w:rsid w:val="004B6BE7"/>
    <w:rsid w:val="004B762E"/>
    <w:rsid w:val="004B7C01"/>
    <w:rsid w:val="004C11C1"/>
    <w:rsid w:val="004C1BDE"/>
    <w:rsid w:val="004D0C6F"/>
    <w:rsid w:val="004D1B7D"/>
    <w:rsid w:val="004D1CE8"/>
    <w:rsid w:val="004D20DA"/>
    <w:rsid w:val="004D2893"/>
    <w:rsid w:val="004D6FE2"/>
    <w:rsid w:val="004E10B8"/>
    <w:rsid w:val="004E33C4"/>
    <w:rsid w:val="004E418F"/>
    <w:rsid w:val="004E6A87"/>
    <w:rsid w:val="004F0113"/>
    <w:rsid w:val="004F11CE"/>
    <w:rsid w:val="004F143D"/>
    <w:rsid w:val="004F566F"/>
    <w:rsid w:val="004F5F9F"/>
    <w:rsid w:val="00501A86"/>
    <w:rsid w:val="0050332D"/>
    <w:rsid w:val="005067FB"/>
    <w:rsid w:val="00506EBC"/>
    <w:rsid w:val="005102D2"/>
    <w:rsid w:val="00512034"/>
    <w:rsid w:val="0051385F"/>
    <w:rsid w:val="00515383"/>
    <w:rsid w:val="00516D30"/>
    <w:rsid w:val="0051712B"/>
    <w:rsid w:val="00517437"/>
    <w:rsid w:val="00522BAE"/>
    <w:rsid w:val="0052486A"/>
    <w:rsid w:val="00524E93"/>
    <w:rsid w:val="00524F91"/>
    <w:rsid w:val="00525749"/>
    <w:rsid w:val="0052782F"/>
    <w:rsid w:val="005301DA"/>
    <w:rsid w:val="00530B44"/>
    <w:rsid w:val="0053129C"/>
    <w:rsid w:val="00531C89"/>
    <w:rsid w:val="005330A9"/>
    <w:rsid w:val="00533269"/>
    <w:rsid w:val="005352BA"/>
    <w:rsid w:val="005362EA"/>
    <w:rsid w:val="0054196C"/>
    <w:rsid w:val="0054212D"/>
    <w:rsid w:val="00542A28"/>
    <w:rsid w:val="005444A9"/>
    <w:rsid w:val="0054482C"/>
    <w:rsid w:val="00544F75"/>
    <w:rsid w:val="00547033"/>
    <w:rsid w:val="00552C24"/>
    <w:rsid w:val="00556C69"/>
    <w:rsid w:val="005621BC"/>
    <w:rsid w:val="00562799"/>
    <w:rsid w:val="0056298D"/>
    <w:rsid w:val="00562AB1"/>
    <w:rsid w:val="00564C1C"/>
    <w:rsid w:val="00565CED"/>
    <w:rsid w:val="005716E8"/>
    <w:rsid w:val="00571CEC"/>
    <w:rsid w:val="00574C3A"/>
    <w:rsid w:val="00577DAA"/>
    <w:rsid w:val="00583DDC"/>
    <w:rsid w:val="00584F97"/>
    <w:rsid w:val="00585048"/>
    <w:rsid w:val="00585312"/>
    <w:rsid w:val="0059397C"/>
    <w:rsid w:val="0059472C"/>
    <w:rsid w:val="00596B74"/>
    <w:rsid w:val="005A0525"/>
    <w:rsid w:val="005A3F23"/>
    <w:rsid w:val="005A4137"/>
    <w:rsid w:val="005A480A"/>
    <w:rsid w:val="005A4CC8"/>
    <w:rsid w:val="005B1221"/>
    <w:rsid w:val="005B1EA8"/>
    <w:rsid w:val="005B2334"/>
    <w:rsid w:val="005B2FF9"/>
    <w:rsid w:val="005B4640"/>
    <w:rsid w:val="005C058C"/>
    <w:rsid w:val="005C56EB"/>
    <w:rsid w:val="005C7865"/>
    <w:rsid w:val="005D0409"/>
    <w:rsid w:val="005D2689"/>
    <w:rsid w:val="005D3D41"/>
    <w:rsid w:val="005D5753"/>
    <w:rsid w:val="005D58DD"/>
    <w:rsid w:val="005D7B77"/>
    <w:rsid w:val="005E0C75"/>
    <w:rsid w:val="005E1E94"/>
    <w:rsid w:val="005E2934"/>
    <w:rsid w:val="005E3F2F"/>
    <w:rsid w:val="005E6FEA"/>
    <w:rsid w:val="005F2FFF"/>
    <w:rsid w:val="005F32C4"/>
    <w:rsid w:val="005F4F00"/>
    <w:rsid w:val="005F7197"/>
    <w:rsid w:val="00600002"/>
    <w:rsid w:val="006012E4"/>
    <w:rsid w:val="00601658"/>
    <w:rsid w:val="00601F3F"/>
    <w:rsid w:val="006034BB"/>
    <w:rsid w:val="00605480"/>
    <w:rsid w:val="0060551F"/>
    <w:rsid w:val="00606C02"/>
    <w:rsid w:val="006123A6"/>
    <w:rsid w:val="00612817"/>
    <w:rsid w:val="006142D9"/>
    <w:rsid w:val="00616BA1"/>
    <w:rsid w:val="00617889"/>
    <w:rsid w:val="006224DA"/>
    <w:rsid w:val="00627A61"/>
    <w:rsid w:val="006309AD"/>
    <w:rsid w:val="00630E5C"/>
    <w:rsid w:val="0063235A"/>
    <w:rsid w:val="0063475B"/>
    <w:rsid w:val="006358E0"/>
    <w:rsid w:val="00641108"/>
    <w:rsid w:val="00642767"/>
    <w:rsid w:val="00644DAD"/>
    <w:rsid w:val="00645863"/>
    <w:rsid w:val="00651D0F"/>
    <w:rsid w:val="00652208"/>
    <w:rsid w:val="00652875"/>
    <w:rsid w:val="006534D2"/>
    <w:rsid w:val="0065455A"/>
    <w:rsid w:val="00654AED"/>
    <w:rsid w:val="00654EBD"/>
    <w:rsid w:val="006552E5"/>
    <w:rsid w:val="00655888"/>
    <w:rsid w:val="00657E83"/>
    <w:rsid w:val="00664112"/>
    <w:rsid w:val="006715E0"/>
    <w:rsid w:val="0067183F"/>
    <w:rsid w:val="00674A42"/>
    <w:rsid w:val="00676285"/>
    <w:rsid w:val="006764D4"/>
    <w:rsid w:val="00676E03"/>
    <w:rsid w:val="0068048F"/>
    <w:rsid w:val="006806A8"/>
    <w:rsid w:val="006819D9"/>
    <w:rsid w:val="00681F36"/>
    <w:rsid w:val="006820CE"/>
    <w:rsid w:val="0068217D"/>
    <w:rsid w:val="00684377"/>
    <w:rsid w:val="00685384"/>
    <w:rsid w:val="00686D57"/>
    <w:rsid w:val="0068785D"/>
    <w:rsid w:val="00687C69"/>
    <w:rsid w:val="0069091A"/>
    <w:rsid w:val="00690B97"/>
    <w:rsid w:val="006925DF"/>
    <w:rsid w:val="00694A2F"/>
    <w:rsid w:val="0069728A"/>
    <w:rsid w:val="00697462"/>
    <w:rsid w:val="00697B1D"/>
    <w:rsid w:val="006A4751"/>
    <w:rsid w:val="006A6493"/>
    <w:rsid w:val="006A70EE"/>
    <w:rsid w:val="006B0162"/>
    <w:rsid w:val="006B33A4"/>
    <w:rsid w:val="006B368F"/>
    <w:rsid w:val="006B3B51"/>
    <w:rsid w:val="006B6C32"/>
    <w:rsid w:val="006C0C6A"/>
    <w:rsid w:val="006C21AD"/>
    <w:rsid w:val="006C363D"/>
    <w:rsid w:val="006C4194"/>
    <w:rsid w:val="006C448E"/>
    <w:rsid w:val="006C5441"/>
    <w:rsid w:val="006C59CC"/>
    <w:rsid w:val="006C6E40"/>
    <w:rsid w:val="006D0E17"/>
    <w:rsid w:val="006D4794"/>
    <w:rsid w:val="006D5E03"/>
    <w:rsid w:val="006D7359"/>
    <w:rsid w:val="006E003F"/>
    <w:rsid w:val="006E1638"/>
    <w:rsid w:val="006E285E"/>
    <w:rsid w:val="006E2B4E"/>
    <w:rsid w:val="006E62C3"/>
    <w:rsid w:val="006F01C4"/>
    <w:rsid w:val="006F1264"/>
    <w:rsid w:val="006F18ED"/>
    <w:rsid w:val="006F21EF"/>
    <w:rsid w:val="006F68C7"/>
    <w:rsid w:val="006F78DB"/>
    <w:rsid w:val="006F7D8D"/>
    <w:rsid w:val="007007BE"/>
    <w:rsid w:val="00700D85"/>
    <w:rsid w:val="00700E06"/>
    <w:rsid w:val="007014B9"/>
    <w:rsid w:val="00703D8E"/>
    <w:rsid w:val="00710D92"/>
    <w:rsid w:val="0071130D"/>
    <w:rsid w:val="00711BAC"/>
    <w:rsid w:val="007120B9"/>
    <w:rsid w:val="00712EE5"/>
    <w:rsid w:val="00717021"/>
    <w:rsid w:val="00722938"/>
    <w:rsid w:val="007254E4"/>
    <w:rsid w:val="007264AB"/>
    <w:rsid w:val="00730C26"/>
    <w:rsid w:val="0073109B"/>
    <w:rsid w:val="00731CA4"/>
    <w:rsid w:val="00737994"/>
    <w:rsid w:val="00737BDD"/>
    <w:rsid w:val="007404E2"/>
    <w:rsid w:val="00741E49"/>
    <w:rsid w:val="00743248"/>
    <w:rsid w:val="0075037E"/>
    <w:rsid w:val="00750B9D"/>
    <w:rsid w:val="00750BDD"/>
    <w:rsid w:val="007511E5"/>
    <w:rsid w:val="00753B51"/>
    <w:rsid w:val="00753E5D"/>
    <w:rsid w:val="00754DDF"/>
    <w:rsid w:val="00756A1C"/>
    <w:rsid w:val="00757493"/>
    <w:rsid w:val="0076108F"/>
    <w:rsid w:val="007618EC"/>
    <w:rsid w:val="00763E29"/>
    <w:rsid w:val="00766261"/>
    <w:rsid w:val="00766317"/>
    <w:rsid w:val="0077082C"/>
    <w:rsid w:val="007722B1"/>
    <w:rsid w:val="00772E7E"/>
    <w:rsid w:val="00774EC4"/>
    <w:rsid w:val="0077512E"/>
    <w:rsid w:val="00775F92"/>
    <w:rsid w:val="00776389"/>
    <w:rsid w:val="0078091E"/>
    <w:rsid w:val="00780EE4"/>
    <w:rsid w:val="00781F39"/>
    <w:rsid w:val="00783129"/>
    <w:rsid w:val="00784160"/>
    <w:rsid w:val="007842DF"/>
    <w:rsid w:val="00784A1D"/>
    <w:rsid w:val="00784DF3"/>
    <w:rsid w:val="00787FB4"/>
    <w:rsid w:val="00790FB3"/>
    <w:rsid w:val="0079638F"/>
    <w:rsid w:val="007A0012"/>
    <w:rsid w:val="007A0C97"/>
    <w:rsid w:val="007A2B54"/>
    <w:rsid w:val="007A374B"/>
    <w:rsid w:val="007A6481"/>
    <w:rsid w:val="007A6A29"/>
    <w:rsid w:val="007A733F"/>
    <w:rsid w:val="007A7DEF"/>
    <w:rsid w:val="007A7F59"/>
    <w:rsid w:val="007B0A99"/>
    <w:rsid w:val="007B3395"/>
    <w:rsid w:val="007B5776"/>
    <w:rsid w:val="007B64F8"/>
    <w:rsid w:val="007C2955"/>
    <w:rsid w:val="007C411B"/>
    <w:rsid w:val="007C4A9F"/>
    <w:rsid w:val="007C5606"/>
    <w:rsid w:val="007C7DE5"/>
    <w:rsid w:val="007D259E"/>
    <w:rsid w:val="007D5BD6"/>
    <w:rsid w:val="007E000A"/>
    <w:rsid w:val="007E03F4"/>
    <w:rsid w:val="007E0A57"/>
    <w:rsid w:val="007E0AB7"/>
    <w:rsid w:val="007E1CED"/>
    <w:rsid w:val="007E3A07"/>
    <w:rsid w:val="007E6A17"/>
    <w:rsid w:val="007F1AC1"/>
    <w:rsid w:val="007F2530"/>
    <w:rsid w:val="007F259F"/>
    <w:rsid w:val="008004A2"/>
    <w:rsid w:val="00801645"/>
    <w:rsid w:val="00802DBE"/>
    <w:rsid w:val="008030C4"/>
    <w:rsid w:val="00807E5C"/>
    <w:rsid w:val="00810649"/>
    <w:rsid w:val="00813F5D"/>
    <w:rsid w:val="00815D72"/>
    <w:rsid w:val="008170B0"/>
    <w:rsid w:val="008236E8"/>
    <w:rsid w:val="00823797"/>
    <w:rsid w:val="00824514"/>
    <w:rsid w:val="00824C90"/>
    <w:rsid w:val="00827A61"/>
    <w:rsid w:val="008301C4"/>
    <w:rsid w:val="00831F3C"/>
    <w:rsid w:val="008328D3"/>
    <w:rsid w:val="00833CE8"/>
    <w:rsid w:val="00836A56"/>
    <w:rsid w:val="00841370"/>
    <w:rsid w:val="00844704"/>
    <w:rsid w:val="0085108B"/>
    <w:rsid w:val="008511D1"/>
    <w:rsid w:val="0085425C"/>
    <w:rsid w:val="00854304"/>
    <w:rsid w:val="008544BF"/>
    <w:rsid w:val="00855C76"/>
    <w:rsid w:val="00860253"/>
    <w:rsid w:val="00860559"/>
    <w:rsid w:val="00860D12"/>
    <w:rsid w:val="00863B85"/>
    <w:rsid w:val="008673BA"/>
    <w:rsid w:val="008677AA"/>
    <w:rsid w:val="00874AD7"/>
    <w:rsid w:val="00874B34"/>
    <w:rsid w:val="008771C1"/>
    <w:rsid w:val="0087746A"/>
    <w:rsid w:val="00877BA4"/>
    <w:rsid w:val="00880040"/>
    <w:rsid w:val="008802D3"/>
    <w:rsid w:val="00882BCB"/>
    <w:rsid w:val="00883179"/>
    <w:rsid w:val="00883D4C"/>
    <w:rsid w:val="0088445F"/>
    <w:rsid w:val="0088457E"/>
    <w:rsid w:val="00885682"/>
    <w:rsid w:val="008857D5"/>
    <w:rsid w:val="00887515"/>
    <w:rsid w:val="00890515"/>
    <w:rsid w:val="0089287C"/>
    <w:rsid w:val="00894AF8"/>
    <w:rsid w:val="00895D7F"/>
    <w:rsid w:val="008A2A37"/>
    <w:rsid w:val="008A4A28"/>
    <w:rsid w:val="008A59BB"/>
    <w:rsid w:val="008B106A"/>
    <w:rsid w:val="008B1AAD"/>
    <w:rsid w:val="008B1C2A"/>
    <w:rsid w:val="008B272B"/>
    <w:rsid w:val="008B4624"/>
    <w:rsid w:val="008B52C9"/>
    <w:rsid w:val="008C13D1"/>
    <w:rsid w:val="008C1851"/>
    <w:rsid w:val="008C18DE"/>
    <w:rsid w:val="008C2A6E"/>
    <w:rsid w:val="008C2EB8"/>
    <w:rsid w:val="008C2F79"/>
    <w:rsid w:val="008C6CA4"/>
    <w:rsid w:val="008D08B6"/>
    <w:rsid w:val="008D26F7"/>
    <w:rsid w:val="008D3856"/>
    <w:rsid w:val="008D430C"/>
    <w:rsid w:val="008D7B57"/>
    <w:rsid w:val="008E13F0"/>
    <w:rsid w:val="008E29D0"/>
    <w:rsid w:val="008E3F84"/>
    <w:rsid w:val="008E4E6E"/>
    <w:rsid w:val="008E52CB"/>
    <w:rsid w:val="008E7548"/>
    <w:rsid w:val="008E7AFE"/>
    <w:rsid w:val="008F0E65"/>
    <w:rsid w:val="008F2A12"/>
    <w:rsid w:val="008F2CFF"/>
    <w:rsid w:val="009004B2"/>
    <w:rsid w:val="00900A50"/>
    <w:rsid w:val="00901135"/>
    <w:rsid w:val="00901A4D"/>
    <w:rsid w:val="009022F4"/>
    <w:rsid w:val="00903FB1"/>
    <w:rsid w:val="00905381"/>
    <w:rsid w:val="009056E3"/>
    <w:rsid w:val="009062EE"/>
    <w:rsid w:val="009105A2"/>
    <w:rsid w:val="009121F7"/>
    <w:rsid w:val="00914286"/>
    <w:rsid w:val="009166C8"/>
    <w:rsid w:val="00917EF7"/>
    <w:rsid w:val="009219CC"/>
    <w:rsid w:val="0092330A"/>
    <w:rsid w:val="00925247"/>
    <w:rsid w:val="00925C28"/>
    <w:rsid w:val="00926F73"/>
    <w:rsid w:val="0092790C"/>
    <w:rsid w:val="00927DA5"/>
    <w:rsid w:val="00930C28"/>
    <w:rsid w:val="00933CB0"/>
    <w:rsid w:val="00935045"/>
    <w:rsid w:val="00936FA0"/>
    <w:rsid w:val="00936FD5"/>
    <w:rsid w:val="00942D43"/>
    <w:rsid w:val="00944826"/>
    <w:rsid w:val="00946341"/>
    <w:rsid w:val="00950F26"/>
    <w:rsid w:val="0095107B"/>
    <w:rsid w:val="0095166A"/>
    <w:rsid w:val="00951DEA"/>
    <w:rsid w:val="00951EBB"/>
    <w:rsid w:val="009521A9"/>
    <w:rsid w:val="0095252F"/>
    <w:rsid w:val="009528A9"/>
    <w:rsid w:val="009530FF"/>
    <w:rsid w:val="009544DA"/>
    <w:rsid w:val="0095775F"/>
    <w:rsid w:val="00957BC7"/>
    <w:rsid w:val="009619FB"/>
    <w:rsid w:val="00961CA4"/>
    <w:rsid w:val="00963721"/>
    <w:rsid w:val="00963865"/>
    <w:rsid w:val="00966A14"/>
    <w:rsid w:val="00967778"/>
    <w:rsid w:val="0097068F"/>
    <w:rsid w:val="00970E39"/>
    <w:rsid w:val="009715D8"/>
    <w:rsid w:val="00971A1F"/>
    <w:rsid w:val="00973466"/>
    <w:rsid w:val="00974D1A"/>
    <w:rsid w:val="00975E32"/>
    <w:rsid w:val="0097692E"/>
    <w:rsid w:val="00977B01"/>
    <w:rsid w:val="00977B1A"/>
    <w:rsid w:val="009814DE"/>
    <w:rsid w:val="00981C77"/>
    <w:rsid w:val="00982ACA"/>
    <w:rsid w:val="0098332C"/>
    <w:rsid w:val="00983ECB"/>
    <w:rsid w:val="009851C7"/>
    <w:rsid w:val="009873DD"/>
    <w:rsid w:val="00987AB0"/>
    <w:rsid w:val="009913B8"/>
    <w:rsid w:val="00992FE3"/>
    <w:rsid w:val="00993792"/>
    <w:rsid w:val="00993B8A"/>
    <w:rsid w:val="00994B9C"/>
    <w:rsid w:val="00995480"/>
    <w:rsid w:val="009A2372"/>
    <w:rsid w:val="009A25CE"/>
    <w:rsid w:val="009A3C3E"/>
    <w:rsid w:val="009A4F19"/>
    <w:rsid w:val="009A5BF0"/>
    <w:rsid w:val="009B027D"/>
    <w:rsid w:val="009B27C8"/>
    <w:rsid w:val="009B4F2E"/>
    <w:rsid w:val="009B543A"/>
    <w:rsid w:val="009C09D9"/>
    <w:rsid w:val="009C1CDF"/>
    <w:rsid w:val="009C5CE8"/>
    <w:rsid w:val="009C7C4B"/>
    <w:rsid w:val="009D0B1A"/>
    <w:rsid w:val="009D15DF"/>
    <w:rsid w:val="009D2B2E"/>
    <w:rsid w:val="009D4A16"/>
    <w:rsid w:val="009D522A"/>
    <w:rsid w:val="009D7CF8"/>
    <w:rsid w:val="009E15AC"/>
    <w:rsid w:val="009E2FBE"/>
    <w:rsid w:val="009E35C9"/>
    <w:rsid w:val="009E3A80"/>
    <w:rsid w:val="009E5584"/>
    <w:rsid w:val="009E60FE"/>
    <w:rsid w:val="009F0226"/>
    <w:rsid w:val="009F09AE"/>
    <w:rsid w:val="009F1368"/>
    <w:rsid w:val="009F1594"/>
    <w:rsid w:val="009F17EF"/>
    <w:rsid w:val="009F2C21"/>
    <w:rsid w:val="009F3101"/>
    <w:rsid w:val="009F64B1"/>
    <w:rsid w:val="009F7954"/>
    <w:rsid w:val="00A0065D"/>
    <w:rsid w:val="00A0073C"/>
    <w:rsid w:val="00A00D23"/>
    <w:rsid w:val="00A0498C"/>
    <w:rsid w:val="00A04C85"/>
    <w:rsid w:val="00A04CC8"/>
    <w:rsid w:val="00A05A13"/>
    <w:rsid w:val="00A071F3"/>
    <w:rsid w:val="00A11C37"/>
    <w:rsid w:val="00A134C0"/>
    <w:rsid w:val="00A136E6"/>
    <w:rsid w:val="00A137A8"/>
    <w:rsid w:val="00A14BB5"/>
    <w:rsid w:val="00A14D37"/>
    <w:rsid w:val="00A16D0E"/>
    <w:rsid w:val="00A2076E"/>
    <w:rsid w:val="00A20996"/>
    <w:rsid w:val="00A25C0A"/>
    <w:rsid w:val="00A26CC1"/>
    <w:rsid w:val="00A27239"/>
    <w:rsid w:val="00A3058A"/>
    <w:rsid w:val="00A314EA"/>
    <w:rsid w:val="00A32D52"/>
    <w:rsid w:val="00A3348D"/>
    <w:rsid w:val="00A33BEE"/>
    <w:rsid w:val="00A35060"/>
    <w:rsid w:val="00A3525B"/>
    <w:rsid w:val="00A360AB"/>
    <w:rsid w:val="00A379BB"/>
    <w:rsid w:val="00A40B7A"/>
    <w:rsid w:val="00A4356B"/>
    <w:rsid w:val="00A438E2"/>
    <w:rsid w:val="00A43BA8"/>
    <w:rsid w:val="00A43C61"/>
    <w:rsid w:val="00A45621"/>
    <w:rsid w:val="00A459A0"/>
    <w:rsid w:val="00A45D4B"/>
    <w:rsid w:val="00A47054"/>
    <w:rsid w:val="00A50408"/>
    <w:rsid w:val="00A513D0"/>
    <w:rsid w:val="00A54B0C"/>
    <w:rsid w:val="00A56511"/>
    <w:rsid w:val="00A568A0"/>
    <w:rsid w:val="00A56D0E"/>
    <w:rsid w:val="00A621EA"/>
    <w:rsid w:val="00A664FA"/>
    <w:rsid w:val="00A70110"/>
    <w:rsid w:val="00A7143A"/>
    <w:rsid w:val="00A71F45"/>
    <w:rsid w:val="00A729C8"/>
    <w:rsid w:val="00A73717"/>
    <w:rsid w:val="00A75016"/>
    <w:rsid w:val="00A8395C"/>
    <w:rsid w:val="00A847D8"/>
    <w:rsid w:val="00A8544D"/>
    <w:rsid w:val="00A85E8B"/>
    <w:rsid w:val="00A914F0"/>
    <w:rsid w:val="00A92CD6"/>
    <w:rsid w:val="00A93468"/>
    <w:rsid w:val="00A93CB7"/>
    <w:rsid w:val="00A95032"/>
    <w:rsid w:val="00A9667C"/>
    <w:rsid w:val="00A96EA8"/>
    <w:rsid w:val="00A97E3F"/>
    <w:rsid w:val="00AA0823"/>
    <w:rsid w:val="00AA41AC"/>
    <w:rsid w:val="00AA47B3"/>
    <w:rsid w:val="00AA66AF"/>
    <w:rsid w:val="00AA7D09"/>
    <w:rsid w:val="00AA7E89"/>
    <w:rsid w:val="00AA7FDB"/>
    <w:rsid w:val="00AB1D25"/>
    <w:rsid w:val="00AB24E6"/>
    <w:rsid w:val="00AB6FFD"/>
    <w:rsid w:val="00AB7EA4"/>
    <w:rsid w:val="00AC00FF"/>
    <w:rsid w:val="00AC19F4"/>
    <w:rsid w:val="00AC31F6"/>
    <w:rsid w:val="00AC5CDD"/>
    <w:rsid w:val="00AC7F40"/>
    <w:rsid w:val="00AD09A7"/>
    <w:rsid w:val="00AD1D04"/>
    <w:rsid w:val="00AD3849"/>
    <w:rsid w:val="00AD785C"/>
    <w:rsid w:val="00AE3C7F"/>
    <w:rsid w:val="00AE55F2"/>
    <w:rsid w:val="00AF076C"/>
    <w:rsid w:val="00AF0B24"/>
    <w:rsid w:val="00AF127A"/>
    <w:rsid w:val="00AF357E"/>
    <w:rsid w:val="00AF3D4E"/>
    <w:rsid w:val="00AF4104"/>
    <w:rsid w:val="00AF4CCD"/>
    <w:rsid w:val="00AF4D1A"/>
    <w:rsid w:val="00AF5065"/>
    <w:rsid w:val="00AF6885"/>
    <w:rsid w:val="00B030BE"/>
    <w:rsid w:val="00B032DB"/>
    <w:rsid w:val="00B040F1"/>
    <w:rsid w:val="00B0430C"/>
    <w:rsid w:val="00B07C73"/>
    <w:rsid w:val="00B12C06"/>
    <w:rsid w:val="00B141CB"/>
    <w:rsid w:val="00B14483"/>
    <w:rsid w:val="00B14FF1"/>
    <w:rsid w:val="00B15429"/>
    <w:rsid w:val="00B16428"/>
    <w:rsid w:val="00B1665A"/>
    <w:rsid w:val="00B20376"/>
    <w:rsid w:val="00B222E3"/>
    <w:rsid w:val="00B24348"/>
    <w:rsid w:val="00B24441"/>
    <w:rsid w:val="00B26868"/>
    <w:rsid w:val="00B31290"/>
    <w:rsid w:val="00B32BC6"/>
    <w:rsid w:val="00B33A1E"/>
    <w:rsid w:val="00B35D52"/>
    <w:rsid w:val="00B402C9"/>
    <w:rsid w:val="00B40CB1"/>
    <w:rsid w:val="00B41748"/>
    <w:rsid w:val="00B41C17"/>
    <w:rsid w:val="00B42C2F"/>
    <w:rsid w:val="00B45C06"/>
    <w:rsid w:val="00B51AD5"/>
    <w:rsid w:val="00B521A1"/>
    <w:rsid w:val="00B52C5C"/>
    <w:rsid w:val="00B52F60"/>
    <w:rsid w:val="00B5593B"/>
    <w:rsid w:val="00B618A6"/>
    <w:rsid w:val="00B62B05"/>
    <w:rsid w:val="00B62BC5"/>
    <w:rsid w:val="00B65816"/>
    <w:rsid w:val="00B65849"/>
    <w:rsid w:val="00B70760"/>
    <w:rsid w:val="00B70F9D"/>
    <w:rsid w:val="00B72143"/>
    <w:rsid w:val="00B729CD"/>
    <w:rsid w:val="00B73979"/>
    <w:rsid w:val="00B74874"/>
    <w:rsid w:val="00B751D5"/>
    <w:rsid w:val="00B752B2"/>
    <w:rsid w:val="00B76885"/>
    <w:rsid w:val="00B771CA"/>
    <w:rsid w:val="00B824AB"/>
    <w:rsid w:val="00B85180"/>
    <w:rsid w:val="00B91333"/>
    <w:rsid w:val="00B9198C"/>
    <w:rsid w:val="00B967F5"/>
    <w:rsid w:val="00BA174B"/>
    <w:rsid w:val="00BA5461"/>
    <w:rsid w:val="00BA7515"/>
    <w:rsid w:val="00BB083D"/>
    <w:rsid w:val="00BB1969"/>
    <w:rsid w:val="00BB35AB"/>
    <w:rsid w:val="00BB678B"/>
    <w:rsid w:val="00BB7341"/>
    <w:rsid w:val="00BC0973"/>
    <w:rsid w:val="00BC1108"/>
    <w:rsid w:val="00BC4B3C"/>
    <w:rsid w:val="00BC7643"/>
    <w:rsid w:val="00BC7C94"/>
    <w:rsid w:val="00BD0898"/>
    <w:rsid w:val="00BD0987"/>
    <w:rsid w:val="00BD11DB"/>
    <w:rsid w:val="00BD13C8"/>
    <w:rsid w:val="00BD36F3"/>
    <w:rsid w:val="00BD43BF"/>
    <w:rsid w:val="00BD6A9C"/>
    <w:rsid w:val="00BD7B7D"/>
    <w:rsid w:val="00BD7CDA"/>
    <w:rsid w:val="00BE1BEF"/>
    <w:rsid w:val="00BE49DA"/>
    <w:rsid w:val="00BE5C97"/>
    <w:rsid w:val="00BF2E2E"/>
    <w:rsid w:val="00BF52DB"/>
    <w:rsid w:val="00BF7355"/>
    <w:rsid w:val="00C001B6"/>
    <w:rsid w:val="00C00C4B"/>
    <w:rsid w:val="00C01E36"/>
    <w:rsid w:val="00C02036"/>
    <w:rsid w:val="00C05B82"/>
    <w:rsid w:val="00C0638F"/>
    <w:rsid w:val="00C06AE1"/>
    <w:rsid w:val="00C12206"/>
    <w:rsid w:val="00C1247D"/>
    <w:rsid w:val="00C1539E"/>
    <w:rsid w:val="00C16162"/>
    <w:rsid w:val="00C166C7"/>
    <w:rsid w:val="00C2047D"/>
    <w:rsid w:val="00C21F1F"/>
    <w:rsid w:val="00C22E79"/>
    <w:rsid w:val="00C231DE"/>
    <w:rsid w:val="00C23457"/>
    <w:rsid w:val="00C24042"/>
    <w:rsid w:val="00C25E15"/>
    <w:rsid w:val="00C2769A"/>
    <w:rsid w:val="00C27DE5"/>
    <w:rsid w:val="00C3039A"/>
    <w:rsid w:val="00C30B85"/>
    <w:rsid w:val="00C3105A"/>
    <w:rsid w:val="00C32967"/>
    <w:rsid w:val="00C3377D"/>
    <w:rsid w:val="00C34552"/>
    <w:rsid w:val="00C3484A"/>
    <w:rsid w:val="00C3494E"/>
    <w:rsid w:val="00C34BB5"/>
    <w:rsid w:val="00C36602"/>
    <w:rsid w:val="00C407C0"/>
    <w:rsid w:val="00C40BD4"/>
    <w:rsid w:val="00C40D24"/>
    <w:rsid w:val="00C41125"/>
    <w:rsid w:val="00C42652"/>
    <w:rsid w:val="00C42A50"/>
    <w:rsid w:val="00C44589"/>
    <w:rsid w:val="00C44A7A"/>
    <w:rsid w:val="00C44D6D"/>
    <w:rsid w:val="00C45031"/>
    <w:rsid w:val="00C454C0"/>
    <w:rsid w:val="00C45C3B"/>
    <w:rsid w:val="00C45CCC"/>
    <w:rsid w:val="00C465A1"/>
    <w:rsid w:val="00C479DF"/>
    <w:rsid w:val="00C5208F"/>
    <w:rsid w:val="00C520F1"/>
    <w:rsid w:val="00C52858"/>
    <w:rsid w:val="00C52A04"/>
    <w:rsid w:val="00C539F9"/>
    <w:rsid w:val="00C54DAF"/>
    <w:rsid w:val="00C60D81"/>
    <w:rsid w:val="00C61B33"/>
    <w:rsid w:val="00C629F8"/>
    <w:rsid w:val="00C62CA9"/>
    <w:rsid w:val="00C63711"/>
    <w:rsid w:val="00C64B4E"/>
    <w:rsid w:val="00C65143"/>
    <w:rsid w:val="00C65551"/>
    <w:rsid w:val="00C670D2"/>
    <w:rsid w:val="00C6773B"/>
    <w:rsid w:val="00C677B1"/>
    <w:rsid w:val="00C70585"/>
    <w:rsid w:val="00C70BCD"/>
    <w:rsid w:val="00C72D82"/>
    <w:rsid w:val="00C73D13"/>
    <w:rsid w:val="00C74077"/>
    <w:rsid w:val="00C740EF"/>
    <w:rsid w:val="00C74976"/>
    <w:rsid w:val="00C75DB2"/>
    <w:rsid w:val="00C762AA"/>
    <w:rsid w:val="00C83002"/>
    <w:rsid w:val="00C85476"/>
    <w:rsid w:val="00C86623"/>
    <w:rsid w:val="00C86FCC"/>
    <w:rsid w:val="00C91E56"/>
    <w:rsid w:val="00C93543"/>
    <w:rsid w:val="00C940C6"/>
    <w:rsid w:val="00C9540A"/>
    <w:rsid w:val="00C959DE"/>
    <w:rsid w:val="00C9751A"/>
    <w:rsid w:val="00C979AF"/>
    <w:rsid w:val="00CA07D1"/>
    <w:rsid w:val="00CA130E"/>
    <w:rsid w:val="00CA1F77"/>
    <w:rsid w:val="00CA2702"/>
    <w:rsid w:val="00CA558D"/>
    <w:rsid w:val="00CA62C2"/>
    <w:rsid w:val="00CA6E4F"/>
    <w:rsid w:val="00CB07F6"/>
    <w:rsid w:val="00CB1090"/>
    <w:rsid w:val="00CB405D"/>
    <w:rsid w:val="00CB4DC4"/>
    <w:rsid w:val="00CC3223"/>
    <w:rsid w:val="00CC332E"/>
    <w:rsid w:val="00CC3771"/>
    <w:rsid w:val="00CC5467"/>
    <w:rsid w:val="00CD031E"/>
    <w:rsid w:val="00CD0C67"/>
    <w:rsid w:val="00CD2496"/>
    <w:rsid w:val="00CD4C12"/>
    <w:rsid w:val="00CD5BDF"/>
    <w:rsid w:val="00CD6FBD"/>
    <w:rsid w:val="00CE11B2"/>
    <w:rsid w:val="00CE1267"/>
    <w:rsid w:val="00CE18C6"/>
    <w:rsid w:val="00CE419E"/>
    <w:rsid w:val="00CE4B5A"/>
    <w:rsid w:val="00CE52D4"/>
    <w:rsid w:val="00CE5556"/>
    <w:rsid w:val="00CE7F0D"/>
    <w:rsid w:val="00CF51B0"/>
    <w:rsid w:val="00CF54F7"/>
    <w:rsid w:val="00D006F8"/>
    <w:rsid w:val="00D00965"/>
    <w:rsid w:val="00D00C60"/>
    <w:rsid w:val="00D0165A"/>
    <w:rsid w:val="00D01942"/>
    <w:rsid w:val="00D02ECB"/>
    <w:rsid w:val="00D0778A"/>
    <w:rsid w:val="00D07E42"/>
    <w:rsid w:val="00D13198"/>
    <w:rsid w:val="00D13744"/>
    <w:rsid w:val="00D145AC"/>
    <w:rsid w:val="00D14911"/>
    <w:rsid w:val="00D149A8"/>
    <w:rsid w:val="00D15028"/>
    <w:rsid w:val="00D15561"/>
    <w:rsid w:val="00D203C4"/>
    <w:rsid w:val="00D21FF5"/>
    <w:rsid w:val="00D221C1"/>
    <w:rsid w:val="00D2334A"/>
    <w:rsid w:val="00D24524"/>
    <w:rsid w:val="00D2589D"/>
    <w:rsid w:val="00D26E96"/>
    <w:rsid w:val="00D27FB3"/>
    <w:rsid w:val="00D30413"/>
    <w:rsid w:val="00D30EE7"/>
    <w:rsid w:val="00D319FD"/>
    <w:rsid w:val="00D3644C"/>
    <w:rsid w:val="00D36CB0"/>
    <w:rsid w:val="00D37F44"/>
    <w:rsid w:val="00D40103"/>
    <w:rsid w:val="00D40841"/>
    <w:rsid w:val="00D47480"/>
    <w:rsid w:val="00D47C7C"/>
    <w:rsid w:val="00D507C7"/>
    <w:rsid w:val="00D518DB"/>
    <w:rsid w:val="00D52DBC"/>
    <w:rsid w:val="00D5534A"/>
    <w:rsid w:val="00D564BF"/>
    <w:rsid w:val="00D56703"/>
    <w:rsid w:val="00D57886"/>
    <w:rsid w:val="00D57958"/>
    <w:rsid w:val="00D57A6B"/>
    <w:rsid w:val="00D57C8A"/>
    <w:rsid w:val="00D604F4"/>
    <w:rsid w:val="00D616AE"/>
    <w:rsid w:val="00D70947"/>
    <w:rsid w:val="00D718C4"/>
    <w:rsid w:val="00D7237D"/>
    <w:rsid w:val="00D728A8"/>
    <w:rsid w:val="00D742ED"/>
    <w:rsid w:val="00D77103"/>
    <w:rsid w:val="00D8022D"/>
    <w:rsid w:val="00D811B3"/>
    <w:rsid w:val="00D8355A"/>
    <w:rsid w:val="00D83DE2"/>
    <w:rsid w:val="00D850A6"/>
    <w:rsid w:val="00D8605D"/>
    <w:rsid w:val="00D90EB2"/>
    <w:rsid w:val="00D92979"/>
    <w:rsid w:val="00D94307"/>
    <w:rsid w:val="00D94392"/>
    <w:rsid w:val="00D949E5"/>
    <w:rsid w:val="00D96A36"/>
    <w:rsid w:val="00D96A3E"/>
    <w:rsid w:val="00DA014A"/>
    <w:rsid w:val="00DA2001"/>
    <w:rsid w:val="00DA661A"/>
    <w:rsid w:val="00DA6A23"/>
    <w:rsid w:val="00DB06C9"/>
    <w:rsid w:val="00DB2E86"/>
    <w:rsid w:val="00DB3BD1"/>
    <w:rsid w:val="00DB6AC8"/>
    <w:rsid w:val="00DB6DCF"/>
    <w:rsid w:val="00DB723C"/>
    <w:rsid w:val="00DB7825"/>
    <w:rsid w:val="00DB7CDD"/>
    <w:rsid w:val="00DC1572"/>
    <w:rsid w:val="00DC17B9"/>
    <w:rsid w:val="00DC2C62"/>
    <w:rsid w:val="00DC380E"/>
    <w:rsid w:val="00DC3B41"/>
    <w:rsid w:val="00DC3B76"/>
    <w:rsid w:val="00DC43BB"/>
    <w:rsid w:val="00DC5E2F"/>
    <w:rsid w:val="00DC7993"/>
    <w:rsid w:val="00DC7E6F"/>
    <w:rsid w:val="00DD1FB1"/>
    <w:rsid w:val="00DD36B7"/>
    <w:rsid w:val="00DD484A"/>
    <w:rsid w:val="00DD4B4E"/>
    <w:rsid w:val="00DD57D7"/>
    <w:rsid w:val="00DD584A"/>
    <w:rsid w:val="00DE67AC"/>
    <w:rsid w:val="00DE68F0"/>
    <w:rsid w:val="00DE6AEB"/>
    <w:rsid w:val="00DE72CA"/>
    <w:rsid w:val="00DE7309"/>
    <w:rsid w:val="00DF0A1D"/>
    <w:rsid w:val="00DF119F"/>
    <w:rsid w:val="00DF1C5A"/>
    <w:rsid w:val="00DF22A8"/>
    <w:rsid w:val="00DF36DF"/>
    <w:rsid w:val="00DF7458"/>
    <w:rsid w:val="00E024A5"/>
    <w:rsid w:val="00E03749"/>
    <w:rsid w:val="00E04D92"/>
    <w:rsid w:val="00E0535A"/>
    <w:rsid w:val="00E05909"/>
    <w:rsid w:val="00E0636B"/>
    <w:rsid w:val="00E074A9"/>
    <w:rsid w:val="00E10C47"/>
    <w:rsid w:val="00E12547"/>
    <w:rsid w:val="00E12BE5"/>
    <w:rsid w:val="00E159B6"/>
    <w:rsid w:val="00E264FC"/>
    <w:rsid w:val="00E27048"/>
    <w:rsid w:val="00E356BD"/>
    <w:rsid w:val="00E35C1E"/>
    <w:rsid w:val="00E4179A"/>
    <w:rsid w:val="00E4235C"/>
    <w:rsid w:val="00E434DF"/>
    <w:rsid w:val="00E43C65"/>
    <w:rsid w:val="00E44047"/>
    <w:rsid w:val="00E44BB3"/>
    <w:rsid w:val="00E44C28"/>
    <w:rsid w:val="00E44C85"/>
    <w:rsid w:val="00E45BB2"/>
    <w:rsid w:val="00E47476"/>
    <w:rsid w:val="00E47928"/>
    <w:rsid w:val="00E47940"/>
    <w:rsid w:val="00E479D0"/>
    <w:rsid w:val="00E50302"/>
    <w:rsid w:val="00E51E9F"/>
    <w:rsid w:val="00E52153"/>
    <w:rsid w:val="00E5323B"/>
    <w:rsid w:val="00E53BA3"/>
    <w:rsid w:val="00E5553E"/>
    <w:rsid w:val="00E56421"/>
    <w:rsid w:val="00E575D1"/>
    <w:rsid w:val="00E615B1"/>
    <w:rsid w:val="00E615BC"/>
    <w:rsid w:val="00E62F89"/>
    <w:rsid w:val="00E64BEC"/>
    <w:rsid w:val="00E67117"/>
    <w:rsid w:val="00E67BBF"/>
    <w:rsid w:val="00E67F88"/>
    <w:rsid w:val="00E705CA"/>
    <w:rsid w:val="00E70CFC"/>
    <w:rsid w:val="00E72EC5"/>
    <w:rsid w:val="00E72F83"/>
    <w:rsid w:val="00E734B0"/>
    <w:rsid w:val="00E75B06"/>
    <w:rsid w:val="00E822D7"/>
    <w:rsid w:val="00E82F75"/>
    <w:rsid w:val="00E83021"/>
    <w:rsid w:val="00E839DF"/>
    <w:rsid w:val="00E856B4"/>
    <w:rsid w:val="00E85CD4"/>
    <w:rsid w:val="00E860BB"/>
    <w:rsid w:val="00E87293"/>
    <w:rsid w:val="00E8789A"/>
    <w:rsid w:val="00E87F7F"/>
    <w:rsid w:val="00E92D22"/>
    <w:rsid w:val="00E93CEE"/>
    <w:rsid w:val="00E93ED9"/>
    <w:rsid w:val="00E93EE6"/>
    <w:rsid w:val="00E9412A"/>
    <w:rsid w:val="00E96906"/>
    <w:rsid w:val="00E96D48"/>
    <w:rsid w:val="00EA1105"/>
    <w:rsid w:val="00EA1B7F"/>
    <w:rsid w:val="00EA49BE"/>
    <w:rsid w:val="00EA51F4"/>
    <w:rsid w:val="00EA77D5"/>
    <w:rsid w:val="00EB1C51"/>
    <w:rsid w:val="00EB3EDA"/>
    <w:rsid w:val="00EB57EA"/>
    <w:rsid w:val="00EB5A6C"/>
    <w:rsid w:val="00EB6650"/>
    <w:rsid w:val="00EB6EC8"/>
    <w:rsid w:val="00EB7478"/>
    <w:rsid w:val="00EC072A"/>
    <w:rsid w:val="00EC1A16"/>
    <w:rsid w:val="00EC3245"/>
    <w:rsid w:val="00EC4D17"/>
    <w:rsid w:val="00EC5F4A"/>
    <w:rsid w:val="00EC7C89"/>
    <w:rsid w:val="00ED04F2"/>
    <w:rsid w:val="00ED0A29"/>
    <w:rsid w:val="00ED2F2A"/>
    <w:rsid w:val="00ED39CA"/>
    <w:rsid w:val="00ED4E75"/>
    <w:rsid w:val="00ED59F3"/>
    <w:rsid w:val="00ED5BFE"/>
    <w:rsid w:val="00ED6042"/>
    <w:rsid w:val="00EE0911"/>
    <w:rsid w:val="00EE25DD"/>
    <w:rsid w:val="00EE381F"/>
    <w:rsid w:val="00EE3A39"/>
    <w:rsid w:val="00EE4148"/>
    <w:rsid w:val="00EE43A9"/>
    <w:rsid w:val="00EE474B"/>
    <w:rsid w:val="00EE6E80"/>
    <w:rsid w:val="00EE73BD"/>
    <w:rsid w:val="00EE77C0"/>
    <w:rsid w:val="00EF0AB4"/>
    <w:rsid w:val="00EF2274"/>
    <w:rsid w:val="00EF3B1E"/>
    <w:rsid w:val="00EF3FD2"/>
    <w:rsid w:val="00EF53AA"/>
    <w:rsid w:val="00EF7E29"/>
    <w:rsid w:val="00F018A6"/>
    <w:rsid w:val="00F0202A"/>
    <w:rsid w:val="00F032F4"/>
    <w:rsid w:val="00F0372A"/>
    <w:rsid w:val="00F037EB"/>
    <w:rsid w:val="00F03979"/>
    <w:rsid w:val="00F03ADD"/>
    <w:rsid w:val="00F04F90"/>
    <w:rsid w:val="00F11A3F"/>
    <w:rsid w:val="00F11C46"/>
    <w:rsid w:val="00F11CB4"/>
    <w:rsid w:val="00F12CB0"/>
    <w:rsid w:val="00F13595"/>
    <w:rsid w:val="00F13695"/>
    <w:rsid w:val="00F146E4"/>
    <w:rsid w:val="00F15FC2"/>
    <w:rsid w:val="00F17E67"/>
    <w:rsid w:val="00F17F4E"/>
    <w:rsid w:val="00F2006F"/>
    <w:rsid w:val="00F22BAE"/>
    <w:rsid w:val="00F25C66"/>
    <w:rsid w:val="00F26333"/>
    <w:rsid w:val="00F279A2"/>
    <w:rsid w:val="00F3120D"/>
    <w:rsid w:val="00F31E18"/>
    <w:rsid w:val="00F34E2F"/>
    <w:rsid w:val="00F369D9"/>
    <w:rsid w:val="00F400E6"/>
    <w:rsid w:val="00F41B90"/>
    <w:rsid w:val="00F44230"/>
    <w:rsid w:val="00F44FEB"/>
    <w:rsid w:val="00F4674A"/>
    <w:rsid w:val="00F50CD8"/>
    <w:rsid w:val="00F5400E"/>
    <w:rsid w:val="00F54536"/>
    <w:rsid w:val="00F54AE3"/>
    <w:rsid w:val="00F55AB0"/>
    <w:rsid w:val="00F5632F"/>
    <w:rsid w:val="00F640AC"/>
    <w:rsid w:val="00F6538E"/>
    <w:rsid w:val="00F70F79"/>
    <w:rsid w:val="00F71887"/>
    <w:rsid w:val="00F71BCF"/>
    <w:rsid w:val="00F74E03"/>
    <w:rsid w:val="00F767B9"/>
    <w:rsid w:val="00F80DF0"/>
    <w:rsid w:val="00F815C3"/>
    <w:rsid w:val="00F8496A"/>
    <w:rsid w:val="00F85EDB"/>
    <w:rsid w:val="00F8679E"/>
    <w:rsid w:val="00F87095"/>
    <w:rsid w:val="00F870BD"/>
    <w:rsid w:val="00F931EB"/>
    <w:rsid w:val="00F9596A"/>
    <w:rsid w:val="00F96B52"/>
    <w:rsid w:val="00F97662"/>
    <w:rsid w:val="00F97AC7"/>
    <w:rsid w:val="00F97FBD"/>
    <w:rsid w:val="00FA048E"/>
    <w:rsid w:val="00FA04D7"/>
    <w:rsid w:val="00FA095D"/>
    <w:rsid w:val="00FA4EA2"/>
    <w:rsid w:val="00FB0692"/>
    <w:rsid w:val="00FB22EE"/>
    <w:rsid w:val="00FB2441"/>
    <w:rsid w:val="00FB2517"/>
    <w:rsid w:val="00FB4170"/>
    <w:rsid w:val="00FB4F7B"/>
    <w:rsid w:val="00FB6ED8"/>
    <w:rsid w:val="00FC0328"/>
    <w:rsid w:val="00FC16EA"/>
    <w:rsid w:val="00FC5C15"/>
    <w:rsid w:val="00FC61C0"/>
    <w:rsid w:val="00FC6958"/>
    <w:rsid w:val="00FD0B6E"/>
    <w:rsid w:val="00FD48D9"/>
    <w:rsid w:val="00FD626F"/>
    <w:rsid w:val="00FE3315"/>
    <w:rsid w:val="00FE6112"/>
    <w:rsid w:val="00FE7E76"/>
    <w:rsid w:val="00FF011F"/>
    <w:rsid w:val="00FF095D"/>
    <w:rsid w:val="00FF0ADB"/>
    <w:rsid w:val="00FF2942"/>
    <w:rsid w:val="00FF294E"/>
    <w:rsid w:val="00FF62E0"/>
    <w:rsid w:val="00FF6E8B"/>
    <w:rsid w:val="00FF7ACF"/>
    <w:rsid w:val="05CD29A7"/>
    <w:rsid w:val="5DBB4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A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9" w:qFormat="1"/>
    <w:lsdException w:name="heading 4" w:uiPriority="0" w:qFormat="1"/>
    <w:lsdException w:name="heading 5" w:uiPriority="9" w:qFormat="1"/>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semiHidden="0" w:uiPriority="0" w:qFormat="1"/>
    <w:lsdException w:name="page number" w:semiHidden="0" w:uiPriority="0" w:unhideWhenUsed="0" w:qFormat="1"/>
    <w:lsdException w:name="Title" w:semiHidden="0" w:uiPriority="10" w:unhideWhenUsed="0"/>
    <w:lsdException w:name="Default Paragraph Font" w:uiPriority="1"/>
    <w:lsdException w:name="Body Text" w:semiHidden="0" w:uiPriority="1" w:unhideWhenUsed="0"/>
    <w:lsdException w:name="Subtitle" w:semiHidden="0" w:uiPriority="11" w:unhideWhenUsed="0"/>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semiHidden="0" w:uiPriority="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160" w:line="259" w:lineRule="auto"/>
    </w:pPr>
    <w:rPr>
      <w:sz w:val="22"/>
      <w:szCs w:val="22"/>
    </w:rPr>
  </w:style>
  <w:style w:type="paragraph" w:styleId="1">
    <w:name w:val="heading 1"/>
    <w:basedOn w:val="a0"/>
    <w:next w:val="a0"/>
    <w:link w:val="1Char"/>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Char"/>
    <w:semiHidden/>
    <w:unhideWhenUs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iPriority w:val="9"/>
    <w:unhideWhenUsed/>
    <w:qFormat/>
    <w:rsid w:val="003475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semiHidden/>
    <w:unhideWhenUsed/>
    <w:qFormat/>
    <w:pPr>
      <w:keepNext/>
      <w:keepLines/>
      <w:spacing w:before="40" w:after="0"/>
      <w:outlineLvl w:val="3"/>
    </w:pPr>
    <w:rPr>
      <w:rFonts w:ascii="Cambria" w:eastAsia="Times New Roman" w:hAnsi="Cambria" w:cs="Times New Roman"/>
      <w:b/>
      <w:bCs/>
      <w:i/>
      <w:iCs/>
      <w:color w:val="4F81BD"/>
      <w:kern w:val="2"/>
      <w:sz w:val="24"/>
      <w:szCs w:val="24"/>
      <w14:ligatures w14:val="standardContextual"/>
    </w:rPr>
  </w:style>
  <w:style w:type="paragraph" w:styleId="6">
    <w:name w:val="heading 6"/>
    <w:basedOn w:val="a0"/>
    <w:next w:val="a0"/>
    <w:link w:val="6Char"/>
    <w:pPr>
      <w:keepNext/>
      <w:spacing w:after="0" w:line="240" w:lineRule="auto"/>
      <w:ind w:left="360"/>
      <w:jc w:val="center"/>
      <w:outlineLvl w:val="5"/>
    </w:pPr>
    <w:rPr>
      <w:rFonts w:ascii="Times New Roman" w:eastAsia="Times New Roman" w:hAnsi="Times New Roman" w:cs="Times New Roman"/>
      <w:b/>
      <w:i/>
      <w:sz w:val="56"/>
      <w:szCs w:val="5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nhideWhenUsed/>
    <w:qFormat/>
    <w:pPr>
      <w:bidi/>
      <w:spacing w:after="0" w:line="240" w:lineRule="auto"/>
    </w:pPr>
    <w:rPr>
      <w:rFonts w:ascii="Tahoma" w:hAnsi="Tahoma" w:cs="Tahoma"/>
      <w:sz w:val="16"/>
      <w:szCs w:val="16"/>
    </w:rPr>
  </w:style>
  <w:style w:type="paragraph" w:styleId="a5">
    <w:name w:val="Body Text"/>
    <w:basedOn w:val="a0"/>
    <w:link w:val="Char0"/>
    <w:uiPriority w:val="1"/>
    <w:pPr>
      <w:widowControl w:val="0"/>
      <w:autoSpaceDE w:val="0"/>
      <w:autoSpaceDN w:val="0"/>
      <w:spacing w:after="0" w:line="240" w:lineRule="auto"/>
      <w:jc w:val="both"/>
    </w:pPr>
    <w:rPr>
      <w:rFonts w:ascii="Times New Roman" w:eastAsia="Times New Roman" w:hAnsi="Times New Roman" w:cs="Times New Roman"/>
      <w:sz w:val="28"/>
      <w:szCs w:val="28"/>
    </w:rPr>
  </w:style>
  <w:style w:type="paragraph" w:styleId="a6">
    <w:name w:val="caption"/>
    <w:basedOn w:val="H1"/>
    <w:next w:val="a0"/>
    <w:link w:val="Char1"/>
    <w:unhideWhenUsed/>
    <w:qFormat/>
    <w:pPr>
      <w:spacing w:after="0"/>
    </w:pPr>
  </w:style>
  <w:style w:type="paragraph" w:customStyle="1" w:styleId="H1">
    <w:name w:val="H1"/>
    <w:basedOn w:val="Style1"/>
    <w:link w:val="H1Char"/>
    <w:pPr>
      <w:spacing w:before="240"/>
      <w:ind w:firstLine="0"/>
    </w:pPr>
    <w:rPr>
      <w:b/>
      <w:bCs/>
    </w:rPr>
  </w:style>
  <w:style w:type="paragraph" w:customStyle="1" w:styleId="Style1">
    <w:name w:val="Style1"/>
    <w:basedOn w:val="P"/>
    <w:link w:val="Style1Char"/>
  </w:style>
  <w:style w:type="paragraph" w:customStyle="1" w:styleId="P">
    <w:name w:val="P"/>
    <w:basedOn w:val="a0"/>
    <w:link w:val="PChar"/>
    <w:qFormat/>
    <w:pPr>
      <w:autoSpaceDE w:val="0"/>
      <w:autoSpaceDN w:val="0"/>
      <w:adjustRightInd w:val="0"/>
      <w:spacing w:after="240" w:line="276" w:lineRule="auto"/>
      <w:ind w:firstLine="720"/>
      <w:jc w:val="both"/>
    </w:pPr>
    <w:rPr>
      <w:rFonts w:asciiTheme="majorBidi" w:eastAsia="SimSun" w:hAnsiTheme="majorBidi" w:cstheme="majorBidi"/>
      <w:color w:val="000000"/>
      <w:sz w:val="24"/>
      <w:szCs w:val="24"/>
      <w:lang w:val="en-GB" w:eastAsia="zh-CN"/>
    </w:rPr>
  </w:style>
  <w:style w:type="character" w:styleId="a7">
    <w:name w:val="Emphasis"/>
    <w:basedOn w:val="a1"/>
    <w:uiPriority w:val="20"/>
    <w:qFormat/>
    <w:rPr>
      <w:i/>
      <w:iCs/>
    </w:rPr>
  </w:style>
  <w:style w:type="character" w:styleId="a8">
    <w:name w:val="FollowedHyperlink"/>
    <w:basedOn w:val="a1"/>
    <w:uiPriority w:val="99"/>
    <w:semiHidden/>
    <w:unhideWhenUsed/>
    <w:rPr>
      <w:color w:val="954F72" w:themeColor="followedHyperlink"/>
      <w:u w:val="single"/>
    </w:rPr>
  </w:style>
  <w:style w:type="paragraph" w:styleId="a9">
    <w:name w:val="footer"/>
    <w:basedOn w:val="a0"/>
    <w:link w:val="Char2"/>
    <w:uiPriority w:val="99"/>
    <w:unhideWhenUsed/>
    <w:pPr>
      <w:tabs>
        <w:tab w:val="center" w:pos="4153"/>
        <w:tab w:val="right" w:pos="8306"/>
      </w:tabs>
      <w:spacing w:after="0" w:line="240" w:lineRule="auto"/>
    </w:pPr>
  </w:style>
  <w:style w:type="paragraph" w:styleId="aa">
    <w:name w:val="header"/>
    <w:basedOn w:val="a0"/>
    <w:link w:val="Char3"/>
    <w:unhideWhenUsed/>
    <w:qFormat/>
    <w:pPr>
      <w:tabs>
        <w:tab w:val="center" w:pos="4153"/>
        <w:tab w:val="right" w:pos="8306"/>
      </w:tabs>
      <w:spacing w:after="0" w:line="240" w:lineRule="auto"/>
    </w:pPr>
  </w:style>
  <w:style w:type="character" w:styleId="HTMLCode">
    <w:name w:val="HTML Code"/>
    <w:basedOn w:val="a1"/>
    <w:uiPriority w:val="99"/>
    <w:semiHidden/>
    <w:unhideWhenUsed/>
    <w:rPr>
      <w:rFonts w:ascii="Courier New" w:eastAsia="Times New Roman" w:hAnsi="Courier New" w:cs="Courier New"/>
      <w:sz w:val="20"/>
      <w:szCs w:val="20"/>
    </w:rPr>
  </w:style>
  <w:style w:type="character" w:styleId="Hyperlink">
    <w:name w:val="Hyperlink"/>
    <w:basedOn w:val="a1"/>
    <w:uiPriority w:val="99"/>
    <w:unhideWhenUsed/>
    <w:rPr>
      <w:color w:val="0563C1" w:themeColor="hyperlink"/>
      <w:u w:val="single"/>
    </w:rPr>
  </w:style>
  <w:style w:type="paragraph" w:styleId="ab">
    <w:name w:val="Normal (Web)"/>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page number"/>
    <w:basedOn w:val="a1"/>
    <w:qFormat/>
  </w:style>
  <w:style w:type="character" w:styleId="ad">
    <w:name w:val="Strong"/>
    <w:uiPriority w:val="22"/>
    <w:qFormat/>
    <w:rPr>
      <w:b/>
      <w:bCs/>
    </w:rPr>
  </w:style>
  <w:style w:type="table" w:styleId="ae">
    <w:name w:val="Table Grid"/>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Char">
    <w:name w:val="P Char"/>
    <w:link w:val="P"/>
    <w:qFormat/>
    <w:rPr>
      <w:rFonts w:asciiTheme="majorBidi" w:eastAsia="SimSun" w:hAnsiTheme="majorBidi" w:cstheme="majorBidi"/>
      <w:color w:val="000000"/>
      <w:sz w:val="24"/>
      <w:szCs w:val="24"/>
      <w:lang w:val="en-GB" w:eastAsia="zh-CN"/>
    </w:rPr>
  </w:style>
  <w:style w:type="character" w:customStyle="1" w:styleId="H1Char">
    <w:name w:val="H1 Char"/>
    <w:link w:val="H1"/>
    <w:locked/>
    <w:rPr>
      <w:rFonts w:asciiTheme="majorBidi" w:eastAsia="SimSun" w:hAnsiTheme="majorBidi" w:cstheme="majorBidi"/>
      <w:b/>
      <w:bCs/>
      <w:color w:val="000000"/>
      <w:sz w:val="24"/>
      <w:szCs w:val="24"/>
      <w:lang w:val="en-GB" w:eastAsia="zh-CN"/>
    </w:rPr>
  </w:style>
  <w:style w:type="paragraph" w:customStyle="1" w:styleId="Title-">
    <w:name w:val="Title-"/>
    <w:basedOn w:val="1"/>
    <w:link w:val="Title-Char"/>
    <w:pPr>
      <w:keepNext w:val="0"/>
      <w:keepLines w:val="0"/>
      <w:autoSpaceDE w:val="0"/>
      <w:autoSpaceDN w:val="0"/>
      <w:adjustRightInd w:val="0"/>
      <w:spacing w:before="0" w:line="480" w:lineRule="auto"/>
      <w:contextualSpacing/>
      <w:jc w:val="center"/>
    </w:pPr>
    <w:rPr>
      <w:rFonts w:ascii="Times New Roman" w:eastAsia="Times New Roman" w:hAnsi="Times New Roman" w:cs="Times New Roman"/>
      <w:b/>
      <w:bCs/>
      <w:color w:val="000000"/>
      <w:sz w:val="28"/>
      <w:szCs w:val="28"/>
      <w:lang w:val="zh-CN" w:eastAsia="zh-CN"/>
    </w:rPr>
  </w:style>
  <w:style w:type="character" w:customStyle="1" w:styleId="Title-Char">
    <w:name w:val="Title- Char"/>
    <w:link w:val="Title-"/>
    <w:rPr>
      <w:rFonts w:ascii="Times New Roman" w:eastAsia="Times New Roman" w:hAnsi="Times New Roman" w:cs="Times New Roman"/>
      <w:b/>
      <w:bCs/>
      <w:color w:val="000000"/>
      <w:sz w:val="28"/>
      <w:szCs w:val="28"/>
      <w:lang w:val="zh-CN" w:eastAsia="zh-CN"/>
    </w:rPr>
  </w:style>
  <w:style w:type="character" w:customStyle="1" w:styleId="1Char">
    <w:name w:val="عنوان 1 Char"/>
    <w:basedOn w:val="a1"/>
    <w:link w:val="1"/>
    <w:rPr>
      <w:rFonts w:asciiTheme="majorHAnsi" w:eastAsiaTheme="majorEastAsia" w:hAnsiTheme="majorHAnsi" w:cstheme="majorBidi"/>
      <w:color w:val="2F5496" w:themeColor="accent1" w:themeShade="BF"/>
      <w:sz w:val="32"/>
      <w:szCs w:val="32"/>
    </w:rPr>
  </w:style>
  <w:style w:type="paragraph" w:styleId="a">
    <w:name w:val="List Paragraph"/>
    <w:basedOn w:val="a0"/>
    <w:link w:val="Char4"/>
    <w:uiPriority w:val="34"/>
    <w:qFormat/>
    <w:pPr>
      <w:numPr>
        <w:numId w:val="1"/>
      </w:numPr>
      <w:spacing w:before="240" w:line="240" w:lineRule="auto"/>
    </w:pPr>
    <w:rPr>
      <w:rFonts w:asciiTheme="majorBidi" w:hAnsiTheme="majorBidi" w:cstheme="majorBidi"/>
      <w:b/>
      <w:bCs/>
      <w:sz w:val="24"/>
      <w:szCs w:val="24"/>
      <w:lang w:val="en-GB"/>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fontstyle01">
    <w:name w:val="fontstyle01"/>
    <w:basedOn w:val="a1"/>
    <w:rPr>
      <w:rFonts w:ascii="Times New Roman" w:hAnsi="Times New Roman" w:cs="Times New Roman" w:hint="default"/>
      <w:b/>
      <w:bCs/>
      <w:color w:val="000000"/>
      <w:sz w:val="20"/>
      <w:szCs w:val="20"/>
    </w:rPr>
  </w:style>
  <w:style w:type="paragraph" w:customStyle="1" w:styleId="EndNoteBibliographyTitle">
    <w:name w:val="EndNote Bibliography Title"/>
    <w:basedOn w:val="a0"/>
    <w:link w:val="EndNoteBibliographyTitleChar"/>
    <w:pPr>
      <w:spacing w:after="0"/>
      <w:jc w:val="center"/>
    </w:pPr>
    <w:rPr>
      <w:rFonts w:ascii="Times New Roman" w:hAnsi="Times New Roman" w:cs="Times New Roman"/>
      <w:sz w:val="24"/>
    </w:rPr>
  </w:style>
  <w:style w:type="character" w:customStyle="1" w:styleId="Style1Char">
    <w:name w:val="Style1 Char"/>
    <w:basedOn w:val="PChar"/>
    <w:link w:val="Style1"/>
    <w:rPr>
      <w:rFonts w:asciiTheme="majorBidi" w:eastAsia="SimSun" w:hAnsiTheme="majorBidi" w:cstheme="majorBidi"/>
      <w:color w:val="000000"/>
      <w:sz w:val="24"/>
      <w:szCs w:val="24"/>
      <w:lang w:val="en-GB" w:eastAsia="zh-CN"/>
    </w:rPr>
  </w:style>
  <w:style w:type="character" w:customStyle="1" w:styleId="EndNoteBibliographyTitleChar">
    <w:name w:val="EndNote Bibliography Title Char"/>
    <w:basedOn w:val="Style1Char"/>
    <w:link w:val="EndNoteBibliographyTitle"/>
    <w:rPr>
      <w:rFonts w:ascii="Times New Roman" w:eastAsia="SimSun" w:hAnsi="Times New Roman" w:cs="Times New Roman"/>
      <w:color w:val="000000"/>
      <w:sz w:val="24"/>
      <w:szCs w:val="22"/>
      <w:lang w:val="en-GB" w:eastAsia="zh-CN"/>
    </w:rPr>
  </w:style>
  <w:style w:type="paragraph" w:customStyle="1" w:styleId="EndNoteBibliography">
    <w:name w:val="EndNote Bibliography"/>
    <w:basedOn w:val="a0"/>
    <w:link w:val="EndNoteBibliographyChar"/>
    <w:pPr>
      <w:spacing w:line="240" w:lineRule="auto"/>
      <w:jc w:val="both"/>
    </w:pPr>
    <w:rPr>
      <w:rFonts w:ascii="Times New Roman" w:hAnsi="Times New Roman" w:cs="Times New Roman"/>
      <w:sz w:val="24"/>
    </w:rPr>
  </w:style>
  <w:style w:type="character" w:customStyle="1" w:styleId="EndNoteBibliographyChar">
    <w:name w:val="EndNote Bibliography Char"/>
    <w:basedOn w:val="Style1Char"/>
    <w:link w:val="EndNoteBibliography"/>
    <w:rPr>
      <w:rFonts w:ascii="Times New Roman" w:eastAsia="SimSun" w:hAnsi="Times New Roman" w:cs="Times New Roman"/>
      <w:color w:val="000000"/>
      <w:sz w:val="24"/>
      <w:szCs w:val="22"/>
      <w:lang w:val="en-GB" w:eastAsia="zh-CN"/>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6Char">
    <w:name w:val="عنوان 6 Char"/>
    <w:basedOn w:val="a1"/>
    <w:link w:val="6"/>
    <w:rPr>
      <w:rFonts w:ascii="Times New Roman" w:eastAsia="Times New Roman" w:hAnsi="Times New Roman" w:cs="Times New Roman"/>
      <w:b/>
      <w:i/>
      <w:sz w:val="56"/>
      <w:szCs w:val="56"/>
    </w:rPr>
  </w:style>
  <w:style w:type="character" w:customStyle="1" w:styleId="metadata--author-name">
    <w:name w:val="metadata--author-name"/>
    <w:basedOn w:val="a1"/>
  </w:style>
  <w:style w:type="paragraph" w:styleId="af">
    <w:name w:val="No Spacing"/>
    <w:uiPriority w:val="1"/>
    <w:qFormat/>
    <w:pPr>
      <w:spacing w:after="240"/>
    </w:pPr>
    <w:rPr>
      <w:rFonts w:ascii="Times New Roman" w:eastAsia="Calibri" w:hAnsi="Times New Roman" w:cs="Times New Roman"/>
    </w:rPr>
  </w:style>
  <w:style w:type="table" w:customStyle="1" w:styleId="10">
    <w:name w:val="شبكة جدول1"/>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1"/>
    <w:link w:val="2"/>
    <w:semiHidden/>
    <w:rPr>
      <w:rFonts w:asciiTheme="majorHAnsi" w:eastAsiaTheme="majorEastAsia" w:hAnsiTheme="majorHAnsi" w:cstheme="majorBidi"/>
      <w:color w:val="2F5496" w:themeColor="accent1" w:themeShade="BF"/>
      <w:sz w:val="26"/>
      <w:szCs w:val="26"/>
    </w:rPr>
  </w:style>
  <w:style w:type="character" w:customStyle="1" w:styleId="Char4">
    <w:name w:val=" سرد الفقرات Char"/>
    <w:basedOn w:val="a1"/>
    <w:link w:val="a"/>
    <w:uiPriority w:val="34"/>
    <w:locked/>
    <w:rPr>
      <w:rFonts w:asciiTheme="majorBidi" w:hAnsiTheme="majorBidi" w:cstheme="majorBidi"/>
      <w:b/>
      <w:bCs/>
      <w:sz w:val="24"/>
      <w:szCs w:val="24"/>
      <w:lang w:val="en-GB"/>
    </w:rPr>
  </w:style>
  <w:style w:type="character" w:customStyle="1" w:styleId="Char3">
    <w:name w:val="رأس الصفحة Char"/>
    <w:basedOn w:val="a1"/>
    <w:link w:val="aa"/>
    <w:qFormat/>
  </w:style>
  <w:style w:type="character" w:customStyle="1" w:styleId="Char2">
    <w:name w:val="تذييل الصفحة Char"/>
    <w:basedOn w:val="a1"/>
    <w:link w:val="a9"/>
    <w:uiPriority w:val="99"/>
  </w:style>
  <w:style w:type="paragraph" w:customStyle="1" w:styleId="Footnote">
    <w:name w:val="Footnote"/>
    <w:basedOn w:val="a0"/>
    <w:link w:val="FootnoteChar"/>
    <w:pPr>
      <w:autoSpaceDE w:val="0"/>
      <w:autoSpaceDN w:val="0"/>
      <w:adjustRightInd w:val="0"/>
      <w:spacing w:after="0" w:line="240" w:lineRule="auto"/>
      <w:jc w:val="both"/>
    </w:pPr>
    <w:rPr>
      <w:rFonts w:asciiTheme="majorBidi" w:eastAsia="SimSun" w:hAnsiTheme="majorBidi" w:cstheme="majorBidi"/>
      <w:color w:val="000000"/>
      <w:sz w:val="20"/>
      <w:szCs w:val="20"/>
      <w:shd w:val="clear" w:color="auto" w:fill="FFFFFF"/>
      <w:lang w:val="en-GB" w:eastAsia="zh-CN"/>
    </w:rPr>
  </w:style>
  <w:style w:type="character" w:customStyle="1" w:styleId="FootnoteChar">
    <w:name w:val="Footnote Char"/>
    <w:basedOn w:val="PChar"/>
    <w:link w:val="Footnote"/>
    <w:rPr>
      <w:rFonts w:asciiTheme="majorBidi" w:eastAsia="SimSun" w:hAnsiTheme="majorBidi" w:cstheme="majorBidi"/>
      <w:color w:val="000000"/>
      <w:sz w:val="20"/>
      <w:szCs w:val="20"/>
      <w:lang w:val="en-GB" w:eastAsia="zh-CN"/>
    </w:rPr>
  </w:style>
  <w:style w:type="table" w:customStyle="1" w:styleId="GridTable4-Accent412">
    <w:name w:val="Grid Table 4 - Accent 412"/>
    <w:basedOn w:val="a2"/>
    <w:uiPriority w:val="49"/>
    <w:rPr>
      <w:rFonts w:eastAsiaTheme="minorEastAsia"/>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1">
    <w:name w:val="Grid Table 5 Dark - Accent 11"/>
    <w:basedOn w:val="a2"/>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rst">
    <w:name w:val="first"/>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0">
    <w:name w:val="نص أساسي Char"/>
    <w:basedOn w:val="a1"/>
    <w:link w:val="a5"/>
    <w:uiPriority w:val="1"/>
    <w:rPr>
      <w:rFonts w:ascii="Times New Roman" w:eastAsia="Times New Roman" w:hAnsi="Times New Roman" w:cs="Times New Roman"/>
      <w:sz w:val="28"/>
      <w:szCs w:val="28"/>
    </w:rPr>
  </w:style>
  <w:style w:type="paragraph" w:customStyle="1" w:styleId="FigCap">
    <w:name w:val="Fig Cap"/>
    <w:basedOn w:val="a0"/>
    <w:link w:val="FigCapChar"/>
    <w:qFormat/>
    <w:pPr>
      <w:spacing w:after="0" w:line="240" w:lineRule="auto"/>
      <w:jc w:val="center"/>
    </w:pPr>
    <w:rPr>
      <w:rFonts w:asciiTheme="majorBidi" w:eastAsiaTheme="minorEastAsia" w:hAnsiTheme="majorBidi" w:cstheme="majorBidi"/>
      <w:b/>
      <w:bCs/>
      <w:color w:val="000000" w:themeColor="text1"/>
      <w:sz w:val="24"/>
      <w:szCs w:val="24"/>
      <w:lang w:bidi="ar-EG"/>
    </w:rPr>
  </w:style>
  <w:style w:type="character" w:customStyle="1" w:styleId="FigCapChar">
    <w:name w:val="Fig Cap Char"/>
    <w:basedOn w:val="a1"/>
    <w:link w:val="FigCap"/>
    <w:rPr>
      <w:rFonts w:asciiTheme="majorBidi" w:eastAsiaTheme="minorEastAsia" w:hAnsiTheme="majorBidi" w:cstheme="majorBidi"/>
      <w:b/>
      <w:bCs/>
      <w:color w:val="000000" w:themeColor="text1"/>
      <w:sz w:val="24"/>
      <w:szCs w:val="24"/>
      <w:lang w:bidi="ar-EG"/>
    </w:rPr>
  </w:style>
  <w:style w:type="paragraph" w:customStyle="1" w:styleId="Item1">
    <w:name w:val="Item 1"/>
    <w:basedOn w:val="P"/>
    <w:link w:val="Item1Char"/>
    <w:qFormat/>
    <w:rsid w:val="00C52858"/>
    <w:pPr>
      <w:numPr>
        <w:numId w:val="2"/>
      </w:numPr>
      <w:spacing w:after="0"/>
      <w:ind w:left="1080"/>
    </w:pPr>
    <w:rPr>
      <w:b/>
      <w:bCs/>
      <w:lang w:bidi="en-US"/>
    </w:rPr>
  </w:style>
  <w:style w:type="character" w:customStyle="1" w:styleId="Item1Char">
    <w:name w:val="Item 1 Char"/>
    <w:basedOn w:val="PChar"/>
    <w:link w:val="Item1"/>
    <w:rsid w:val="00C52858"/>
    <w:rPr>
      <w:rFonts w:asciiTheme="majorBidi" w:eastAsia="SimSun" w:hAnsiTheme="majorBidi" w:cstheme="majorBidi"/>
      <w:b/>
      <w:bCs/>
      <w:color w:val="000000"/>
      <w:sz w:val="24"/>
      <w:szCs w:val="24"/>
      <w:lang w:val="en-GB" w:eastAsia="zh-CN" w:bidi="en-US"/>
    </w:rPr>
  </w:style>
  <w:style w:type="paragraph" w:customStyle="1" w:styleId="Numbers">
    <w:name w:val="Numbers"/>
    <w:basedOn w:val="P"/>
    <w:link w:val="NumbersChar"/>
    <w:pPr>
      <w:numPr>
        <w:numId w:val="3"/>
      </w:numPr>
      <w:ind w:left="1134"/>
    </w:pPr>
    <w:rPr>
      <w:b/>
      <w:bCs/>
    </w:rPr>
  </w:style>
  <w:style w:type="character" w:customStyle="1" w:styleId="NumbersChar">
    <w:name w:val="Numbers Char"/>
    <w:basedOn w:val="PChar"/>
    <w:link w:val="Numbers"/>
    <w:qFormat/>
    <w:rPr>
      <w:rFonts w:asciiTheme="majorBidi" w:eastAsia="SimSun" w:hAnsiTheme="majorBidi" w:cstheme="majorBidi"/>
      <w:b/>
      <w:bCs/>
      <w:color w:val="000000"/>
      <w:sz w:val="24"/>
      <w:szCs w:val="24"/>
      <w:lang w:val="en-GB" w:eastAsia="zh-CN"/>
    </w:rPr>
  </w:style>
  <w:style w:type="table" w:customStyle="1" w:styleId="TableGrid1">
    <w:name w:val="Table Grid1"/>
    <w:basedOn w:val="a2"/>
    <w:uiPriority w:val="39"/>
    <w:qFormat/>
    <w:rPr>
      <w:rFonts w:asciiTheme="majorBidi" w:hAnsiTheme="majorBidi" w:cstheme="majorBid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TopofForm1">
    <w:name w:val="z-Top of Form1"/>
    <w:basedOn w:val="a0"/>
    <w:next w:val="a0"/>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a1"/>
    <w:link w:val="z-TopofForm1"/>
    <w:uiPriority w:val="99"/>
    <w:semiHidden/>
    <w:qFormat/>
    <w:rPr>
      <w:rFonts w:ascii="Arial" w:eastAsia="Times New Roman" w:hAnsi="Arial" w:cs="Arial"/>
      <w:vanish/>
      <w:sz w:val="16"/>
      <w:szCs w:val="16"/>
    </w:rPr>
  </w:style>
  <w:style w:type="character" w:customStyle="1" w:styleId="4Char">
    <w:name w:val="عنوان 4 Char"/>
    <w:basedOn w:val="a1"/>
    <w:link w:val="4"/>
    <w:semiHidden/>
    <w:qFormat/>
    <w:rPr>
      <w:rFonts w:ascii="Cambria" w:eastAsia="Times New Roman" w:hAnsi="Cambria" w:cs="Times New Roman"/>
      <w:b/>
      <w:bCs/>
      <w:i/>
      <w:iCs/>
      <w:color w:val="4F81BD"/>
      <w:kern w:val="2"/>
      <w:sz w:val="24"/>
      <w:szCs w:val="24"/>
      <w14:ligatures w14:val="standardContextual"/>
    </w:rPr>
  </w:style>
  <w:style w:type="paragraph" w:customStyle="1" w:styleId="Heading11">
    <w:name w:val="Heading 11"/>
    <w:basedOn w:val="a0"/>
    <w:next w:val="a0"/>
    <w:pPr>
      <w:keepNext/>
      <w:keepLines/>
      <w:bidi/>
      <w:spacing w:before="480" w:after="0" w:line="240" w:lineRule="auto"/>
      <w:outlineLvl w:val="0"/>
    </w:pPr>
    <w:rPr>
      <w:rFonts w:ascii="Cambria" w:eastAsia="Times New Roman" w:hAnsi="Cambria" w:cstheme="majorBidi"/>
      <w:b/>
      <w:bCs/>
      <w:color w:val="365F91"/>
      <w:sz w:val="28"/>
      <w:szCs w:val="28"/>
    </w:rPr>
  </w:style>
  <w:style w:type="paragraph" w:customStyle="1" w:styleId="Heading21">
    <w:name w:val="Heading 21"/>
    <w:basedOn w:val="a0"/>
    <w:next w:val="a0"/>
    <w:semiHidden/>
    <w:unhideWhenUsed/>
    <w:qFormat/>
    <w:pPr>
      <w:keepNext/>
      <w:keepLines/>
      <w:bidi/>
      <w:spacing w:before="200" w:after="0" w:line="240" w:lineRule="auto"/>
      <w:outlineLvl w:val="1"/>
    </w:pPr>
    <w:rPr>
      <w:rFonts w:ascii="Cambria" w:eastAsia="Times New Roman" w:hAnsi="Cambria" w:cstheme="majorBidi"/>
      <w:b/>
      <w:bCs/>
      <w:color w:val="4F81BD"/>
      <w:sz w:val="26"/>
      <w:szCs w:val="26"/>
    </w:rPr>
  </w:style>
  <w:style w:type="paragraph" w:customStyle="1" w:styleId="Heading41">
    <w:name w:val="Heading 41"/>
    <w:basedOn w:val="a0"/>
    <w:next w:val="a0"/>
    <w:semiHidden/>
    <w:unhideWhenUsed/>
    <w:qFormat/>
    <w:pPr>
      <w:keepNext/>
      <w:keepLines/>
      <w:bidi/>
      <w:spacing w:before="200" w:after="0" w:line="240" w:lineRule="auto"/>
      <w:outlineLvl w:val="3"/>
    </w:pPr>
    <w:rPr>
      <w:rFonts w:ascii="Cambria" w:eastAsia="Times New Roman" w:hAnsi="Cambria" w:cstheme="majorBidi"/>
      <w:b/>
      <w:bCs/>
      <w:i/>
      <w:iCs/>
      <w:color w:val="4F81BD"/>
      <w:sz w:val="24"/>
      <w:szCs w:val="24"/>
    </w:rPr>
  </w:style>
  <w:style w:type="character" w:customStyle="1" w:styleId="Char">
    <w:name w:val="نص في بالون Char"/>
    <w:basedOn w:val="a1"/>
    <w:link w:val="a4"/>
    <w:qFormat/>
    <w:rPr>
      <w:rFonts w:ascii="Tahoma" w:hAnsi="Tahoma" w:cs="Tahoma"/>
      <w:sz w:val="16"/>
      <w:szCs w:val="16"/>
    </w:rPr>
  </w:style>
  <w:style w:type="character" w:customStyle="1" w:styleId="Hyperlink1">
    <w:name w:val="Hyperlink1"/>
    <w:basedOn w:val="a1"/>
    <w:uiPriority w:val="99"/>
    <w:unhideWhenUsed/>
    <w:rPr>
      <w:color w:val="0000FF"/>
      <w:u w:val="single"/>
    </w:rPr>
  </w:style>
  <w:style w:type="table" w:customStyle="1" w:styleId="TableGrid2">
    <w:name w:val="Table Grid2"/>
    <w:basedOn w:val="a2"/>
    <w:uiPriority w:val="39"/>
    <w:qFormat/>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qFormat/>
    <w:rPr>
      <w:color w:val="800080"/>
      <w:u w:val="single"/>
    </w:rPr>
  </w:style>
  <w:style w:type="character" w:customStyle="1" w:styleId="sr-only">
    <w:name w:val="sr-only"/>
    <w:basedOn w:val="a1"/>
    <w:qFormat/>
  </w:style>
  <w:style w:type="character" w:customStyle="1" w:styleId="text">
    <w:name w:val="text"/>
    <w:basedOn w:val="a1"/>
    <w:qFormat/>
  </w:style>
  <w:style w:type="character" w:customStyle="1" w:styleId="author-ref">
    <w:name w:val="author-ref"/>
    <w:basedOn w:val="a1"/>
  </w:style>
  <w:style w:type="paragraph" w:customStyle="1" w:styleId="msonormal0">
    <w:name w:val="msonormal"/>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kall">
    <w:name w:val="breakall"/>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1">
    <w:name w:val="Heading 1 Char1"/>
    <w:basedOn w:val="a1"/>
    <w:uiPriority w:val="9"/>
    <w:rPr>
      <w:rFonts w:asciiTheme="majorHAnsi" w:eastAsiaTheme="majorEastAsia" w:hAnsiTheme="majorHAnsi"/>
      <w:color w:val="2F5496" w:themeColor="accent1" w:themeShade="BF"/>
      <w:sz w:val="32"/>
      <w:szCs w:val="32"/>
    </w:rPr>
  </w:style>
  <w:style w:type="character" w:customStyle="1" w:styleId="Heading2Char1">
    <w:name w:val="Heading 2 Char1"/>
    <w:basedOn w:val="a1"/>
    <w:uiPriority w:val="9"/>
    <w:semiHidden/>
    <w:rPr>
      <w:rFonts w:asciiTheme="majorHAnsi" w:eastAsiaTheme="majorEastAsia" w:hAnsiTheme="majorHAnsi"/>
      <w:color w:val="2F5496" w:themeColor="accent1" w:themeShade="BF"/>
      <w:sz w:val="26"/>
      <w:szCs w:val="26"/>
    </w:rPr>
  </w:style>
  <w:style w:type="character" w:customStyle="1" w:styleId="Heading4Char1">
    <w:name w:val="Heading 4 Char1"/>
    <w:basedOn w:val="a1"/>
    <w:uiPriority w:val="9"/>
    <w:semiHidden/>
    <w:rPr>
      <w:rFonts w:asciiTheme="majorHAnsi" w:eastAsiaTheme="majorEastAsia" w:hAnsiTheme="majorHAnsi"/>
      <w:i/>
      <w:iCs/>
      <w:color w:val="2F5496" w:themeColor="accent1" w:themeShade="BF"/>
    </w:rPr>
  </w:style>
  <w:style w:type="table" w:customStyle="1" w:styleId="TableGrid3">
    <w:name w:val="Table Grid3"/>
    <w:basedOn w:val="a2"/>
    <w:uiPriority w:val="59"/>
    <w:pPr>
      <w:jc w:val="lowKashida"/>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xed-citation">
    <w:name w:val="mixed-citation"/>
    <w:basedOn w:val="a1"/>
  </w:style>
  <w:style w:type="paragraph" w:customStyle="1" w:styleId="paragraph">
    <w:name w:val="paragraph"/>
    <w:basedOn w:val="a0"/>
    <w:link w:val="paragraphChar"/>
    <w:qFormat/>
    <w:pPr>
      <w:spacing w:after="0" w:line="360" w:lineRule="auto"/>
      <w:ind w:firstLine="720"/>
      <w:jc w:val="both"/>
    </w:pPr>
    <w:rPr>
      <w:rFonts w:asciiTheme="majorBidi" w:hAnsiTheme="majorBidi" w:cstheme="majorBidi"/>
      <w:sz w:val="28"/>
      <w:szCs w:val="28"/>
      <w:lang w:bidi="ar-EG"/>
    </w:rPr>
  </w:style>
  <w:style w:type="character" w:customStyle="1" w:styleId="paragraphChar">
    <w:name w:val="paragraph Char"/>
    <w:basedOn w:val="a1"/>
    <w:link w:val="paragraph"/>
    <w:rPr>
      <w:rFonts w:asciiTheme="majorBidi" w:hAnsiTheme="majorBidi" w:cstheme="majorBidi"/>
      <w:sz w:val="28"/>
      <w:szCs w:val="28"/>
      <w:lang w:bidi="ar-EG"/>
    </w:rPr>
  </w:style>
  <w:style w:type="character" w:customStyle="1" w:styleId="Char1">
    <w:name w:val="تسمية توضيحية Char"/>
    <w:basedOn w:val="a1"/>
    <w:link w:val="a6"/>
    <w:uiPriority w:val="35"/>
    <w:locked/>
    <w:rPr>
      <w:rFonts w:asciiTheme="majorBidi" w:eastAsia="SimSun" w:hAnsiTheme="majorBidi" w:cstheme="majorBidi"/>
      <w:b/>
      <w:bCs/>
      <w:color w:val="000000"/>
      <w:sz w:val="24"/>
      <w:szCs w:val="24"/>
      <w:lang w:val="en-GB" w:eastAsia="zh-CN"/>
    </w:rPr>
  </w:style>
  <w:style w:type="paragraph" w:customStyle="1" w:styleId="heading2">
    <w:name w:val="heading2"/>
    <w:basedOn w:val="a0"/>
    <w:link w:val="heading2Char"/>
    <w:qFormat/>
    <w:pPr>
      <w:spacing w:after="0" w:line="360" w:lineRule="auto"/>
      <w:ind w:left="270"/>
    </w:pPr>
    <w:rPr>
      <w:rFonts w:asciiTheme="majorBidi" w:eastAsiaTheme="minorEastAsia" w:hAnsiTheme="majorBidi" w:cstheme="majorBidi"/>
      <w:b/>
      <w:bCs/>
      <w:sz w:val="32"/>
      <w:szCs w:val="32"/>
    </w:rPr>
  </w:style>
  <w:style w:type="paragraph" w:customStyle="1" w:styleId="heading3">
    <w:name w:val="heading3"/>
    <w:basedOn w:val="heading2"/>
    <w:link w:val="heading3Char"/>
    <w:qFormat/>
    <w:pPr>
      <w:ind w:left="450"/>
    </w:pPr>
    <w:rPr>
      <w:sz w:val="28"/>
      <w:szCs w:val="28"/>
    </w:rPr>
  </w:style>
  <w:style w:type="character" w:customStyle="1" w:styleId="heading2Char">
    <w:name w:val="heading2 Char"/>
    <w:basedOn w:val="a1"/>
    <w:link w:val="heading2"/>
    <w:rPr>
      <w:rFonts w:asciiTheme="majorBidi" w:eastAsiaTheme="minorEastAsia" w:hAnsiTheme="majorBidi" w:cstheme="majorBidi"/>
      <w:b/>
      <w:bCs/>
      <w:sz w:val="32"/>
      <w:szCs w:val="32"/>
    </w:rPr>
  </w:style>
  <w:style w:type="character" w:customStyle="1" w:styleId="heading3Char">
    <w:name w:val="heading3 Char"/>
    <w:basedOn w:val="heading2Char"/>
    <w:link w:val="heading3"/>
    <w:rPr>
      <w:rFonts w:asciiTheme="majorBidi" w:eastAsiaTheme="minorEastAsia" w:hAnsiTheme="majorBidi" w:cstheme="majorBidi"/>
      <w:b/>
      <w:bCs/>
      <w:sz w:val="28"/>
      <w:szCs w:val="28"/>
    </w:rPr>
  </w:style>
  <w:style w:type="paragraph" w:customStyle="1" w:styleId="heading1">
    <w:name w:val="heading1"/>
    <w:basedOn w:val="2"/>
    <w:link w:val="heading1Char"/>
    <w:qFormat/>
    <w:pPr>
      <w:keepNext w:val="0"/>
      <w:keepLines w:val="0"/>
      <w:autoSpaceDE w:val="0"/>
      <w:autoSpaceDN w:val="0"/>
      <w:adjustRightInd w:val="0"/>
      <w:spacing w:before="0" w:line="360" w:lineRule="auto"/>
      <w:jc w:val="both"/>
    </w:pPr>
    <w:rPr>
      <w:rFonts w:asciiTheme="majorBidi" w:eastAsiaTheme="minorEastAsia" w:hAnsiTheme="majorBidi"/>
      <w:b/>
      <w:bCs/>
      <w:color w:val="auto"/>
      <w:sz w:val="36"/>
      <w:szCs w:val="36"/>
      <w:shd w:val="clear" w:color="auto" w:fill="FFFFFF"/>
      <w:lang w:bidi="en-US"/>
    </w:rPr>
  </w:style>
  <w:style w:type="character" w:customStyle="1" w:styleId="heading1Char">
    <w:name w:val="heading1 Char"/>
    <w:basedOn w:val="a1"/>
    <w:link w:val="heading1"/>
    <w:rPr>
      <w:rFonts w:asciiTheme="majorBidi" w:eastAsiaTheme="minorEastAsia" w:hAnsiTheme="majorBidi" w:cstheme="majorBidi"/>
      <w:b/>
      <w:bCs/>
      <w:sz w:val="36"/>
      <w:szCs w:val="36"/>
      <w:lang w:bidi="en-US"/>
    </w:rPr>
  </w:style>
  <w:style w:type="character" w:customStyle="1" w:styleId="A70">
    <w:name w:val="A7"/>
    <w:uiPriority w:val="99"/>
    <w:rPr>
      <w:color w:val="000000"/>
      <w:sz w:val="20"/>
      <w:szCs w:val="20"/>
    </w:rPr>
  </w:style>
  <w:style w:type="character" w:customStyle="1" w:styleId="TableChar">
    <w:name w:val="Table Char"/>
    <w:basedOn w:val="a1"/>
    <w:rPr>
      <w:rFonts w:ascii="Times New Roman" w:eastAsia="Calibri" w:hAnsi="Times New Roman" w:cs="Times New Roman"/>
      <w:b/>
      <w:bCs/>
      <w:sz w:val="28"/>
      <w:szCs w:val="28"/>
    </w:rPr>
  </w:style>
  <w:style w:type="character" w:customStyle="1" w:styleId="3Char">
    <w:name w:val="عنوان 3 Char"/>
    <w:basedOn w:val="a1"/>
    <w:link w:val="3"/>
    <w:uiPriority w:val="9"/>
    <w:rsid w:val="0034750B"/>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9" w:qFormat="1"/>
    <w:lsdException w:name="heading 4" w:uiPriority="0" w:qFormat="1"/>
    <w:lsdException w:name="heading 5" w:uiPriority="9" w:qFormat="1"/>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semiHidden="0" w:uiPriority="0" w:qFormat="1"/>
    <w:lsdException w:name="page number" w:semiHidden="0" w:uiPriority="0" w:unhideWhenUsed="0" w:qFormat="1"/>
    <w:lsdException w:name="Title" w:semiHidden="0" w:uiPriority="10" w:unhideWhenUsed="0"/>
    <w:lsdException w:name="Default Paragraph Font" w:uiPriority="1"/>
    <w:lsdException w:name="Body Text" w:semiHidden="0" w:uiPriority="1" w:unhideWhenUsed="0"/>
    <w:lsdException w:name="Subtitle" w:semiHidden="0" w:uiPriority="11" w:unhideWhenUsed="0"/>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semiHidden="0" w:uiPriority="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160" w:line="259" w:lineRule="auto"/>
    </w:pPr>
    <w:rPr>
      <w:sz w:val="22"/>
      <w:szCs w:val="22"/>
    </w:rPr>
  </w:style>
  <w:style w:type="paragraph" w:styleId="1">
    <w:name w:val="heading 1"/>
    <w:basedOn w:val="a0"/>
    <w:next w:val="a0"/>
    <w:link w:val="1Char"/>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Char"/>
    <w:semiHidden/>
    <w:unhideWhenUs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iPriority w:val="9"/>
    <w:unhideWhenUsed/>
    <w:qFormat/>
    <w:rsid w:val="003475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semiHidden/>
    <w:unhideWhenUsed/>
    <w:qFormat/>
    <w:pPr>
      <w:keepNext/>
      <w:keepLines/>
      <w:spacing w:before="40" w:after="0"/>
      <w:outlineLvl w:val="3"/>
    </w:pPr>
    <w:rPr>
      <w:rFonts w:ascii="Cambria" w:eastAsia="Times New Roman" w:hAnsi="Cambria" w:cs="Times New Roman"/>
      <w:b/>
      <w:bCs/>
      <w:i/>
      <w:iCs/>
      <w:color w:val="4F81BD"/>
      <w:kern w:val="2"/>
      <w:sz w:val="24"/>
      <w:szCs w:val="24"/>
      <w14:ligatures w14:val="standardContextual"/>
    </w:rPr>
  </w:style>
  <w:style w:type="paragraph" w:styleId="6">
    <w:name w:val="heading 6"/>
    <w:basedOn w:val="a0"/>
    <w:next w:val="a0"/>
    <w:link w:val="6Char"/>
    <w:pPr>
      <w:keepNext/>
      <w:spacing w:after="0" w:line="240" w:lineRule="auto"/>
      <w:ind w:left="360"/>
      <w:jc w:val="center"/>
      <w:outlineLvl w:val="5"/>
    </w:pPr>
    <w:rPr>
      <w:rFonts w:ascii="Times New Roman" w:eastAsia="Times New Roman" w:hAnsi="Times New Roman" w:cs="Times New Roman"/>
      <w:b/>
      <w:i/>
      <w:sz w:val="56"/>
      <w:szCs w:val="5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nhideWhenUsed/>
    <w:qFormat/>
    <w:pPr>
      <w:bidi/>
      <w:spacing w:after="0" w:line="240" w:lineRule="auto"/>
    </w:pPr>
    <w:rPr>
      <w:rFonts w:ascii="Tahoma" w:hAnsi="Tahoma" w:cs="Tahoma"/>
      <w:sz w:val="16"/>
      <w:szCs w:val="16"/>
    </w:rPr>
  </w:style>
  <w:style w:type="paragraph" w:styleId="a5">
    <w:name w:val="Body Text"/>
    <w:basedOn w:val="a0"/>
    <w:link w:val="Char0"/>
    <w:uiPriority w:val="1"/>
    <w:pPr>
      <w:widowControl w:val="0"/>
      <w:autoSpaceDE w:val="0"/>
      <w:autoSpaceDN w:val="0"/>
      <w:spacing w:after="0" w:line="240" w:lineRule="auto"/>
      <w:jc w:val="both"/>
    </w:pPr>
    <w:rPr>
      <w:rFonts w:ascii="Times New Roman" w:eastAsia="Times New Roman" w:hAnsi="Times New Roman" w:cs="Times New Roman"/>
      <w:sz w:val="28"/>
      <w:szCs w:val="28"/>
    </w:rPr>
  </w:style>
  <w:style w:type="paragraph" w:styleId="a6">
    <w:name w:val="caption"/>
    <w:basedOn w:val="H1"/>
    <w:next w:val="a0"/>
    <w:link w:val="Char1"/>
    <w:unhideWhenUsed/>
    <w:qFormat/>
    <w:pPr>
      <w:spacing w:after="0"/>
    </w:pPr>
  </w:style>
  <w:style w:type="paragraph" w:customStyle="1" w:styleId="H1">
    <w:name w:val="H1"/>
    <w:basedOn w:val="Style1"/>
    <w:link w:val="H1Char"/>
    <w:pPr>
      <w:spacing w:before="240"/>
      <w:ind w:firstLine="0"/>
    </w:pPr>
    <w:rPr>
      <w:b/>
      <w:bCs/>
    </w:rPr>
  </w:style>
  <w:style w:type="paragraph" w:customStyle="1" w:styleId="Style1">
    <w:name w:val="Style1"/>
    <w:basedOn w:val="P"/>
    <w:link w:val="Style1Char"/>
  </w:style>
  <w:style w:type="paragraph" w:customStyle="1" w:styleId="P">
    <w:name w:val="P"/>
    <w:basedOn w:val="a0"/>
    <w:link w:val="PChar"/>
    <w:qFormat/>
    <w:pPr>
      <w:autoSpaceDE w:val="0"/>
      <w:autoSpaceDN w:val="0"/>
      <w:adjustRightInd w:val="0"/>
      <w:spacing w:after="240" w:line="276" w:lineRule="auto"/>
      <w:ind w:firstLine="720"/>
      <w:jc w:val="both"/>
    </w:pPr>
    <w:rPr>
      <w:rFonts w:asciiTheme="majorBidi" w:eastAsia="SimSun" w:hAnsiTheme="majorBidi" w:cstheme="majorBidi"/>
      <w:color w:val="000000"/>
      <w:sz w:val="24"/>
      <w:szCs w:val="24"/>
      <w:lang w:val="en-GB" w:eastAsia="zh-CN"/>
    </w:rPr>
  </w:style>
  <w:style w:type="character" w:styleId="a7">
    <w:name w:val="Emphasis"/>
    <w:basedOn w:val="a1"/>
    <w:uiPriority w:val="20"/>
    <w:qFormat/>
    <w:rPr>
      <w:i/>
      <w:iCs/>
    </w:rPr>
  </w:style>
  <w:style w:type="character" w:styleId="a8">
    <w:name w:val="FollowedHyperlink"/>
    <w:basedOn w:val="a1"/>
    <w:uiPriority w:val="99"/>
    <w:semiHidden/>
    <w:unhideWhenUsed/>
    <w:rPr>
      <w:color w:val="954F72" w:themeColor="followedHyperlink"/>
      <w:u w:val="single"/>
    </w:rPr>
  </w:style>
  <w:style w:type="paragraph" w:styleId="a9">
    <w:name w:val="footer"/>
    <w:basedOn w:val="a0"/>
    <w:link w:val="Char2"/>
    <w:uiPriority w:val="99"/>
    <w:unhideWhenUsed/>
    <w:pPr>
      <w:tabs>
        <w:tab w:val="center" w:pos="4153"/>
        <w:tab w:val="right" w:pos="8306"/>
      </w:tabs>
      <w:spacing w:after="0" w:line="240" w:lineRule="auto"/>
    </w:pPr>
  </w:style>
  <w:style w:type="paragraph" w:styleId="aa">
    <w:name w:val="header"/>
    <w:basedOn w:val="a0"/>
    <w:link w:val="Char3"/>
    <w:unhideWhenUsed/>
    <w:qFormat/>
    <w:pPr>
      <w:tabs>
        <w:tab w:val="center" w:pos="4153"/>
        <w:tab w:val="right" w:pos="8306"/>
      </w:tabs>
      <w:spacing w:after="0" w:line="240" w:lineRule="auto"/>
    </w:pPr>
  </w:style>
  <w:style w:type="character" w:styleId="HTMLCode">
    <w:name w:val="HTML Code"/>
    <w:basedOn w:val="a1"/>
    <w:uiPriority w:val="99"/>
    <w:semiHidden/>
    <w:unhideWhenUsed/>
    <w:rPr>
      <w:rFonts w:ascii="Courier New" w:eastAsia="Times New Roman" w:hAnsi="Courier New" w:cs="Courier New"/>
      <w:sz w:val="20"/>
      <w:szCs w:val="20"/>
    </w:rPr>
  </w:style>
  <w:style w:type="character" w:styleId="Hyperlink">
    <w:name w:val="Hyperlink"/>
    <w:basedOn w:val="a1"/>
    <w:uiPriority w:val="99"/>
    <w:unhideWhenUsed/>
    <w:rPr>
      <w:color w:val="0563C1" w:themeColor="hyperlink"/>
      <w:u w:val="single"/>
    </w:rPr>
  </w:style>
  <w:style w:type="paragraph" w:styleId="ab">
    <w:name w:val="Normal (Web)"/>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page number"/>
    <w:basedOn w:val="a1"/>
    <w:qFormat/>
  </w:style>
  <w:style w:type="character" w:styleId="ad">
    <w:name w:val="Strong"/>
    <w:uiPriority w:val="22"/>
    <w:qFormat/>
    <w:rPr>
      <w:b/>
      <w:bCs/>
    </w:rPr>
  </w:style>
  <w:style w:type="table" w:styleId="ae">
    <w:name w:val="Table Grid"/>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Char">
    <w:name w:val="P Char"/>
    <w:link w:val="P"/>
    <w:qFormat/>
    <w:rPr>
      <w:rFonts w:asciiTheme="majorBidi" w:eastAsia="SimSun" w:hAnsiTheme="majorBidi" w:cstheme="majorBidi"/>
      <w:color w:val="000000"/>
      <w:sz w:val="24"/>
      <w:szCs w:val="24"/>
      <w:lang w:val="en-GB" w:eastAsia="zh-CN"/>
    </w:rPr>
  </w:style>
  <w:style w:type="character" w:customStyle="1" w:styleId="H1Char">
    <w:name w:val="H1 Char"/>
    <w:link w:val="H1"/>
    <w:locked/>
    <w:rPr>
      <w:rFonts w:asciiTheme="majorBidi" w:eastAsia="SimSun" w:hAnsiTheme="majorBidi" w:cstheme="majorBidi"/>
      <w:b/>
      <w:bCs/>
      <w:color w:val="000000"/>
      <w:sz w:val="24"/>
      <w:szCs w:val="24"/>
      <w:lang w:val="en-GB" w:eastAsia="zh-CN"/>
    </w:rPr>
  </w:style>
  <w:style w:type="paragraph" w:customStyle="1" w:styleId="Title-">
    <w:name w:val="Title-"/>
    <w:basedOn w:val="1"/>
    <w:link w:val="Title-Char"/>
    <w:pPr>
      <w:keepNext w:val="0"/>
      <w:keepLines w:val="0"/>
      <w:autoSpaceDE w:val="0"/>
      <w:autoSpaceDN w:val="0"/>
      <w:adjustRightInd w:val="0"/>
      <w:spacing w:before="0" w:line="480" w:lineRule="auto"/>
      <w:contextualSpacing/>
      <w:jc w:val="center"/>
    </w:pPr>
    <w:rPr>
      <w:rFonts w:ascii="Times New Roman" w:eastAsia="Times New Roman" w:hAnsi="Times New Roman" w:cs="Times New Roman"/>
      <w:b/>
      <w:bCs/>
      <w:color w:val="000000"/>
      <w:sz w:val="28"/>
      <w:szCs w:val="28"/>
      <w:lang w:val="zh-CN" w:eastAsia="zh-CN"/>
    </w:rPr>
  </w:style>
  <w:style w:type="character" w:customStyle="1" w:styleId="Title-Char">
    <w:name w:val="Title- Char"/>
    <w:link w:val="Title-"/>
    <w:rPr>
      <w:rFonts w:ascii="Times New Roman" w:eastAsia="Times New Roman" w:hAnsi="Times New Roman" w:cs="Times New Roman"/>
      <w:b/>
      <w:bCs/>
      <w:color w:val="000000"/>
      <w:sz w:val="28"/>
      <w:szCs w:val="28"/>
      <w:lang w:val="zh-CN" w:eastAsia="zh-CN"/>
    </w:rPr>
  </w:style>
  <w:style w:type="character" w:customStyle="1" w:styleId="1Char">
    <w:name w:val="عنوان 1 Char"/>
    <w:basedOn w:val="a1"/>
    <w:link w:val="1"/>
    <w:rPr>
      <w:rFonts w:asciiTheme="majorHAnsi" w:eastAsiaTheme="majorEastAsia" w:hAnsiTheme="majorHAnsi" w:cstheme="majorBidi"/>
      <w:color w:val="2F5496" w:themeColor="accent1" w:themeShade="BF"/>
      <w:sz w:val="32"/>
      <w:szCs w:val="32"/>
    </w:rPr>
  </w:style>
  <w:style w:type="paragraph" w:styleId="a">
    <w:name w:val="List Paragraph"/>
    <w:basedOn w:val="a0"/>
    <w:link w:val="Char4"/>
    <w:uiPriority w:val="34"/>
    <w:qFormat/>
    <w:pPr>
      <w:numPr>
        <w:numId w:val="1"/>
      </w:numPr>
      <w:spacing w:before="240" w:line="240" w:lineRule="auto"/>
    </w:pPr>
    <w:rPr>
      <w:rFonts w:asciiTheme="majorBidi" w:hAnsiTheme="majorBidi" w:cstheme="majorBidi"/>
      <w:b/>
      <w:bCs/>
      <w:sz w:val="24"/>
      <w:szCs w:val="24"/>
      <w:lang w:val="en-GB"/>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fontstyle01">
    <w:name w:val="fontstyle01"/>
    <w:basedOn w:val="a1"/>
    <w:rPr>
      <w:rFonts w:ascii="Times New Roman" w:hAnsi="Times New Roman" w:cs="Times New Roman" w:hint="default"/>
      <w:b/>
      <w:bCs/>
      <w:color w:val="000000"/>
      <w:sz w:val="20"/>
      <w:szCs w:val="20"/>
    </w:rPr>
  </w:style>
  <w:style w:type="paragraph" w:customStyle="1" w:styleId="EndNoteBibliographyTitle">
    <w:name w:val="EndNote Bibliography Title"/>
    <w:basedOn w:val="a0"/>
    <w:link w:val="EndNoteBibliographyTitleChar"/>
    <w:pPr>
      <w:spacing w:after="0"/>
      <w:jc w:val="center"/>
    </w:pPr>
    <w:rPr>
      <w:rFonts w:ascii="Times New Roman" w:hAnsi="Times New Roman" w:cs="Times New Roman"/>
      <w:sz w:val="24"/>
    </w:rPr>
  </w:style>
  <w:style w:type="character" w:customStyle="1" w:styleId="Style1Char">
    <w:name w:val="Style1 Char"/>
    <w:basedOn w:val="PChar"/>
    <w:link w:val="Style1"/>
    <w:rPr>
      <w:rFonts w:asciiTheme="majorBidi" w:eastAsia="SimSun" w:hAnsiTheme="majorBidi" w:cstheme="majorBidi"/>
      <w:color w:val="000000"/>
      <w:sz w:val="24"/>
      <w:szCs w:val="24"/>
      <w:lang w:val="en-GB" w:eastAsia="zh-CN"/>
    </w:rPr>
  </w:style>
  <w:style w:type="character" w:customStyle="1" w:styleId="EndNoteBibliographyTitleChar">
    <w:name w:val="EndNote Bibliography Title Char"/>
    <w:basedOn w:val="Style1Char"/>
    <w:link w:val="EndNoteBibliographyTitle"/>
    <w:rPr>
      <w:rFonts w:ascii="Times New Roman" w:eastAsia="SimSun" w:hAnsi="Times New Roman" w:cs="Times New Roman"/>
      <w:color w:val="000000"/>
      <w:sz w:val="24"/>
      <w:szCs w:val="22"/>
      <w:lang w:val="en-GB" w:eastAsia="zh-CN"/>
    </w:rPr>
  </w:style>
  <w:style w:type="paragraph" w:customStyle="1" w:styleId="EndNoteBibliography">
    <w:name w:val="EndNote Bibliography"/>
    <w:basedOn w:val="a0"/>
    <w:link w:val="EndNoteBibliographyChar"/>
    <w:pPr>
      <w:spacing w:line="240" w:lineRule="auto"/>
      <w:jc w:val="both"/>
    </w:pPr>
    <w:rPr>
      <w:rFonts w:ascii="Times New Roman" w:hAnsi="Times New Roman" w:cs="Times New Roman"/>
      <w:sz w:val="24"/>
    </w:rPr>
  </w:style>
  <w:style w:type="character" w:customStyle="1" w:styleId="EndNoteBibliographyChar">
    <w:name w:val="EndNote Bibliography Char"/>
    <w:basedOn w:val="Style1Char"/>
    <w:link w:val="EndNoteBibliography"/>
    <w:rPr>
      <w:rFonts w:ascii="Times New Roman" w:eastAsia="SimSun" w:hAnsi="Times New Roman" w:cs="Times New Roman"/>
      <w:color w:val="000000"/>
      <w:sz w:val="24"/>
      <w:szCs w:val="22"/>
      <w:lang w:val="en-GB" w:eastAsia="zh-CN"/>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6Char">
    <w:name w:val="عنوان 6 Char"/>
    <w:basedOn w:val="a1"/>
    <w:link w:val="6"/>
    <w:rPr>
      <w:rFonts w:ascii="Times New Roman" w:eastAsia="Times New Roman" w:hAnsi="Times New Roman" w:cs="Times New Roman"/>
      <w:b/>
      <w:i/>
      <w:sz w:val="56"/>
      <w:szCs w:val="56"/>
    </w:rPr>
  </w:style>
  <w:style w:type="character" w:customStyle="1" w:styleId="metadata--author-name">
    <w:name w:val="metadata--author-name"/>
    <w:basedOn w:val="a1"/>
  </w:style>
  <w:style w:type="paragraph" w:styleId="af">
    <w:name w:val="No Spacing"/>
    <w:uiPriority w:val="1"/>
    <w:qFormat/>
    <w:pPr>
      <w:spacing w:after="240"/>
    </w:pPr>
    <w:rPr>
      <w:rFonts w:ascii="Times New Roman" w:eastAsia="Calibri" w:hAnsi="Times New Roman" w:cs="Times New Roman"/>
    </w:rPr>
  </w:style>
  <w:style w:type="table" w:customStyle="1" w:styleId="10">
    <w:name w:val="شبكة جدول1"/>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1"/>
    <w:link w:val="2"/>
    <w:semiHidden/>
    <w:rPr>
      <w:rFonts w:asciiTheme="majorHAnsi" w:eastAsiaTheme="majorEastAsia" w:hAnsiTheme="majorHAnsi" w:cstheme="majorBidi"/>
      <w:color w:val="2F5496" w:themeColor="accent1" w:themeShade="BF"/>
      <w:sz w:val="26"/>
      <w:szCs w:val="26"/>
    </w:rPr>
  </w:style>
  <w:style w:type="character" w:customStyle="1" w:styleId="Char4">
    <w:name w:val=" سرد الفقرات Char"/>
    <w:basedOn w:val="a1"/>
    <w:link w:val="a"/>
    <w:uiPriority w:val="34"/>
    <w:locked/>
    <w:rPr>
      <w:rFonts w:asciiTheme="majorBidi" w:hAnsiTheme="majorBidi" w:cstheme="majorBidi"/>
      <w:b/>
      <w:bCs/>
      <w:sz w:val="24"/>
      <w:szCs w:val="24"/>
      <w:lang w:val="en-GB"/>
    </w:rPr>
  </w:style>
  <w:style w:type="character" w:customStyle="1" w:styleId="Char3">
    <w:name w:val="رأس الصفحة Char"/>
    <w:basedOn w:val="a1"/>
    <w:link w:val="aa"/>
    <w:qFormat/>
  </w:style>
  <w:style w:type="character" w:customStyle="1" w:styleId="Char2">
    <w:name w:val="تذييل الصفحة Char"/>
    <w:basedOn w:val="a1"/>
    <w:link w:val="a9"/>
    <w:uiPriority w:val="99"/>
  </w:style>
  <w:style w:type="paragraph" w:customStyle="1" w:styleId="Footnote">
    <w:name w:val="Footnote"/>
    <w:basedOn w:val="a0"/>
    <w:link w:val="FootnoteChar"/>
    <w:pPr>
      <w:autoSpaceDE w:val="0"/>
      <w:autoSpaceDN w:val="0"/>
      <w:adjustRightInd w:val="0"/>
      <w:spacing w:after="0" w:line="240" w:lineRule="auto"/>
      <w:jc w:val="both"/>
    </w:pPr>
    <w:rPr>
      <w:rFonts w:asciiTheme="majorBidi" w:eastAsia="SimSun" w:hAnsiTheme="majorBidi" w:cstheme="majorBidi"/>
      <w:color w:val="000000"/>
      <w:sz w:val="20"/>
      <w:szCs w:val="20"/>
      <w:shd w:val="clear" w:color="auto" w:fill="FFFFFF"/>
      <w:lang w:val="en-GB" w:eastAsia="zh-CN"/>
    </w:rPr>
  </w:style>
  <w:style w:type="character" w:customStyle="1" w:styleId="FootnoteChar">
    <w:name w:val="Footnote Char"/>
    <w:basedOn w:val="PChar"/>
    <w:link w:val="Footnote"/>
    <w:rPr>
      <w:rFonts w:asciiTheme="majorBidi" w:eastAsia="SimSun" w:hAnsiTheme="majorBidi" w:cstheme="majorBidi"/>
      <w:color w:val="000000"/>
      <w:sz w:val="20"/>
      <w:szCs w:val="20"/>
      <w:lang w:val="en-GB" w:eastAsia="zh-CN"/>
    </w:rPr>
  </w:style>
  <w:style w:type="table" w:customStyle="1" w:styleId="GridTable4-Accent412">
    <w:name w:val="Grid Table 4 - Accent 412"/>
    <w:basedOn w:val="a2"/>
    <w:uiPriority w:val="49"/>
    <w:rPr>
      <w:rFonts w:eastAsiaTheme="minorEastAsia"/>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1">
    <w:name w:val="Grid Table 5 Dark - Accent 11"/>
    <w:basedOn w:val="a2"/>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rst">
    <w:name w:val="first"/>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0">
    <w:name w:val="نص أساسي Char"/>
    <w:basedOn w:val="a1"/>
    <w:link w:val="a5"/>
    <w:uiPriority w:val="1"/>
    <w:rPr>
      <w:rFonts w:ascii="Times New Roman" w:eastAsia="Times New Roman" w:hAnsi="Times New Roman" w:cs="Times New Roman"/>
      <w:sz w:val="28"/>
      <w:szCs w:val="28"/>
    </w:rPr>
  </w:style>
  <w:style w:type="paragraph" w:customStyle="1" w:styleId="FigCap">
    <w:name w:val="Fig Cap"/>
    <w:basedOn w:val="a0"/>
    <w:link w:val="FigCapChar"/>
    <w:qFormat/>
    <w:pPr>
      <w:spacing w:after="0" w:line="240" w:lineRule="auto"/>
      <w:jc w:val="center"/>
    </w:pPr>
    <w:rPr>
      <w:rFonts w:asciiTheme="majorBidi" w:eastAsiaTheme="minorEastAsia" w:hAnsiTheme="majorBidi" w:cstheme="majorBidi"/>
      <w:b/>
      <w:bCs/>
      <w:color w:val="000000" w:themeColor="text1"/>
      <w:sz w:val="24"/>
      <w:szCs w:val="24"/>
      <w:lang w:bidi="ar-EG"/>
    </w:rPr>
  </w:style>
  <w:style w:type="character" w:customStyle="1" w:styleId="FigCapChar">
    <w:name w:val="Fig Cap Char"/>
    <w:basedOn w:val="a1"/>
    <w:link w:val="FigCap"/>
    <w:rPr>
      <w:rFonts w:asciiTheme="majorBidi" w:eastAsiaTheme="minorEastAsia" w:hAnsiTheme="majorBidi" w:cstheme="majorBidi"/>
      <w:b/>
      <w:bCs/>
      <w:color w:val="000000" w:themeColor="text1"/>
      <w:sz w:val="24"/>
      <w:szCs w:val="24"/>
      <w:lang w:bidi="ar-EG"/>
    </w:rPr>
  </w:style>
  <w:style w:type="paragraph" w:customStyle="1" w:styleId="Item1">
    <w:name w:val="Item 1"/>
    <w:basedOn w:val="P"/>
    <w:link w:val="Item1Char"/>
    <w:qFormat/>
    <w:rsid w:val="00C52858"/>
    <w:pPr>
      <w:numPr>
        <w:numId w:val="2"/>
      </w:numPr>
      <w:spacing w:after="0"/>
      <w:ind w:left="1080"/>
    </w:pPr>
    <w:rPr>
      <w:b/>
      <w:bCs/>
      <w:lang w:bidi="en-US"/>
    </w:rPr>
  </w:style>
  <w:style w:type="character" w:customStyle="1" w:styleId="Item1Char">
    <w:name w:val="Item 1 Char"/>
    <w:basedOn w:val="PChar"/>
    <w:link w:val="Item1"/>
    <w:rsid w:val="00C52858"/>
    <w:rPr>
      <w:rFonts w:asciiTheme="majorBidi" w:eastAsia="SimSun" w:hAnsiTheme="majorBidi" w:cstheme="majorBidi"/>
      <w:b/>
      <w:bCs/>
      <w:color w:val="000000"/>
      <w:sz w:val="24"/>
      <w:szCs w:val="24"/>
      <w:lang w:val="en-GB" w:eastAsia="zh-CN" w:bidi="en-US"/>
    </w:rPr>
  </w:style>
  <w:style w:type="paragraph" w:customStyle="1" w:styleId="Numbers">
    <w:name w:val="Numbers"/>
    <w:basedOn w:val="P"/>
    <w:link w:val="NumbersChar"/>
    <w:pPr>
      <w:numPr>
        <w:numId w:val="3"/>
      </w:numPr>
      <w:ind w:left="1134"/>
    </w:pPr>
    <w:rPr>
      <w:b/>
      <w:bCs/>
    </w:rPr>
  </w:style>
  <w:style w:type="character" w:customStyle="1" w:styleId="NumbersChar">
    <w:name w:val="Numbers Char"/>
    <w:basedOn w:val="PChar"/>
    <w:link w:val="Numbers"/>
    <w:qFormat/>
    <w:rPr>
      <w:rFonts w:asciiTheme="majorBidi" w:eastAsia="SimSun" w:hAnsiTheme="majorBidi" w:cstheme="majorBidi"/>
      <w:b/>
      <w:bCs/>
      <w:color w:val="000000"/>
      <w:sz w:val="24"/>
      <w:szCs w:val="24"/>
      <w:lang w:val="en-GB" w:eastAsia="zh-CN"/>
    </w:rPr>
  </w:style>
  <w:style w:type="table" w:customStyle="1" w:styleId="TableGrid1">
    <w:name w:val="Table Grid1"/>
    <w:basedOn w:val="a2"/>
    <w:uiPriority w:val="39"/>
    <w:qFormat/>
    <w:rPr>
      <w:rFonts w:asciiTheme="majorBidi" w:hAnsiTheme="majorBidi" w:cstheme="majorBid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TopofForm1">
    <w:name w:val="z-Top of Form1"/>
    <w:basedOn w:val="a0"/>
    <w:next w:val="a0"/>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a1"/>
    <w:link w:val="z-TopofForm1"/>
    <w:uiPriority w:val="99"/>
    <w:semiHidden/>
    <w:qFormat/>
    <w:rPr>
      <w:rFonts w:ascii="Arial" w:eastAsia="Times New Roman" w:hAnsi="Arial" w:cs="Arial"/>
      <w:vanish/>
      <w:sz w:val="16"/>
      <w:szCs w:val="16"/>
    </w:rPr>
  </w:style>
  <w:style w:type="character" w:customStyle="1" w:styleId="4Char">
    <w:name w:val="عنوان 4 Char"/>
    <w:basedOn w:val="a1"/>
    <w:link w:val="4"/>
    <w:semiHidden/>
    <w:qFormat/>
    <w:rPr>
      <w:rFonts w:ascii="Cambria" w:eastAsia="Times New Roman" w:hAnsi="Cambria" w:cs="Times New Roman"/>
      <w:b/>
      <w:bCs/>
      <w:i/>
      <w:iCs/>
      <w:color w:val="4F81BD"/>
      <w:kern w:val="2"/>
      <w:sz w:val="24"/>
      <w:szCs w:val="24"/>
      <w14:ligatures w14:val="standardContextual"/>
    </w:rPr>
  </w:style>
  <w:style w:type="paragraph" w:customStyle="1" w:styleId="Heading11">
    <w:name w:val="Heading 11"/>
    <w:basedOn w:val="a0"/>
    <w:next w:val="a0"/>
    <w:pPr>
      <w:keepNext/>
      <w:keepLines/>
      <w:bidi/>
      <w:spacing w:before="480" w:after="0" w:line="240" w:lineRule="auto"/>
      <w:outlineLvl w:val="0"/>
    </w:pPr>
    <w:rPr>
      <w:rFonts w:ascii="Cambria" w:eastAsia="Times New Roman" w:hAnsi="Cambria" w:cstheme="majorBidi"/>
      <w:b/>
      <w:bCs/>
      <w:color w:val="365F91"/>
      <w:sz w:val="28"/>
      <w:szCs w:val="28"/>
    </w:rPr>
  </w:style>
  <w:style w:type="paragraph" w:customStyle="1" w:styleId="Heading21">
    <w:name w:val="Heading 21"/>
    <w:basedOn w:val="a0"/>
    <w:next w:val="a0"/>
    <w:semiHidden/>
    <w:unhideWhenUsed/>
    <w:qFormat/>
    <w:pPr>
      <w:keepNext/>
      <w:keepLines/>
      <w:bidi/>
      <w:spacing w:before="200" w:after="0" w:line="240" w:lineRule="auto"/>
      <w:outlineLvl w:val="1"/>
    </w:pPr>
    <w:rPr>
      <w:rFonts w:ascii="Cambria" w:eastAsia="Times New Roman" w:hAnsi="Cambria" w:cstheme="majorBidi"/>
      <w:b/>
      <w:bCs/>
      <w:color w:val="4F81BD"/>
      <w:sz w:val="26"/>
      <w:szCs w:val="26"/>
    </w:rPr>
  </w:style>
  <w:style w:type="paragraph" w:customStyle="1" w:styleId="Heading41">
    <w:name w:val="Heading 41"/>
    <w:basedOn w:val="a0"/>
    <w:next w:val="a0"/>
    <w:semiHidden/>
    <w:unhideWhenUsed/>
    <w:qFormat/>
    <w:pPr>
      <w:keepNext/>
      <w:keepLines/>
      <w:bidi/>
      <w:spacing w:before="200" w:after="0" w:line="240" w:lineRule="auto"/>
      <w:outlineLvl w:val="3"/>
    </w:pPr>
    <w:rPr>
      <w:rFonts w:ascii="Cambria" w:eastAsia="Times New Roman" w:hAnsi="Cambria" w:cstheme="majorBidi"/>
      <w:b/>
      <w:bCs/>
      <w:i/>
      <w:iCs/>
      <w:color w:val="4F81BD"/>
      <w:sz w:val="24"/>
      <w:szCs w:val="24"/>
    </w:rPr>
  </w:style>
  <w:style w:type="character" w:customStyle="1" w:styleId="Char">
    <w:name w:val="نص في بالون Char"/>
    <w:basedOn w:val="a1"/>
    <w:link w:val="a4"/>
    <w:qFormat/>
    <w:rPr>
      <w:rFonts w:ascii="Tahoma" w:hAnsi="Tahoma" w:cs="Tahoma"/>
      <w:sz w:val="16"/>
      <w:szCs w:val="16"/>
    </w:rPr>
  </w:style>
  <w:style w:type="character" w:customStyle="1" w:styleId="Hyperlink1">
    <w:name w:val="Hyperlink1"/>
    <w:basedOn w:val="a1"/>
    <w:uiPriority w:val="99"/>
    <w:unhideWhenUsed/>
    <w:rPr>
      <w:color w:val="0000FF"/>
      <w:u w:val="single"/>
    </w:rPr>
  </w:style>
  <w:style w:type="table" w:customStyle="1" w:styleId="TableGrid2">
    <w:name w:val="Table Grid2"/>
    <w:basedOn w:val="a2"/>
    <w:uiPriority w:val="39"/>
    <w:qFormat/>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qFormat/>
    <w:rPr>
      <w:color w:val="800080"/>
      <w:u w:val="single"/>
    </w:rPr>
  </w:style>
  <w:style w:type="character" w:customStyle="1" w:styleId="sr-only">
    <w:name w:val="sr-only"/>
    <w:basedOn w:val="a1"/>
    <w:qFormat/>
  </w:style>
  <w:style w:type="character" w:customStyle="1" w:styleId="text">
    <w:name w:val="text"/>
    <w:basedOn w:val="a1"/>
    <w:qFormat/>
  </w:style>
  <w:style w:type="character" w:customStyle="1" w:styleId="author-ref">
    <w:name w:val="author-ref"/>
    <w:basedOn w:val="a1"/>
  </w:style>
  <w:style w:type="paragraph" w:customStyle="1" w:styleId="msonormal0">
    <w:name w:val="msonormal"/>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kall">
    <w:name w:val="breakall"/>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1">
    <w:name w:val="Heading 1 Char1"/>
    <w:basedOn w:val="a1"/>
    <w:uiPriority w:val="9"/>
    <w:rPr>
      <w:rFonts w:asciiTheme="majorHAnsi" w:eastAsiaTheme="majorEastAsia" w:hAnsiTheme="majorHAnsi"/>
      <w:color w:val="2F5496" w:themeColor="accent1" w:themeShade="BF"/>
      <w:sz w:val="32"/>
      <w:szCs w:val="32"/>
    </w:rPr>
  </w:style>
  <w:style w:type="character" w:customStyle="1" w:styleId="Heading2Char1">
    <w:name w:val="Heading 2 Char1"/>
    <w:basedOn w:val="a1"/>
    <w:uiPriority w:val="9"/>
    <w:semiHidden/>
    <w:rPr>
      <w:rFonts w:asciiTheme="majorHAnsi" w:eastAsiaTheme="majorEastAsia" w:hAnsiTheme="majorHAnsi"/>
      <w:color w:val="2F5496" w:themeColor="accent1" w:themeShade="BF"/>
      <w:sz w:val="26"/>
      <w:szCs w:val="26"/>
    </w:rPr>
  </w:style>
  <w:style w:type="character" w:customStyle="1" w:styleId="Heading4Char1">
    <w:name w:val="Heading 4 Char1"/>
    <w:basedOn w:val="a1"/>
    <w:uiPriority w:val="9"/>
    <w:semiHidden/>
    <w:rPr>
      <w:rFonts w:asciiTheme="majorHAnsi" w:eastAsiaTheme="majorEastAsia" w:hAnsiTheme="majorHAnsi"/>
      <w:i/>
      <w:iCs/>
      <w:color w:val="2F5496" w:themeColor="accent1" w:themeShade="BF"/>
    </w:rPr>
  </w:style>
  <w:style w:type="table" w:customStyle="1" w:styleId="TableGrid3">
    <w:name w:val="Table Grid3"/>
    <w:basedOn w:val="a2"/>
    <w:uiPriority w:val="59"/>
    <w:pPr>
      <w:jc w:val="lowKashida"/>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xed-citation">
    <w:name w:val="mixed-citation"/>
    <w:basedOn w:val="a1"/>
  </w:style>
  <w:style w:type="paragraph" w:customStyle="1" w:styleId="paragraph">
    <w:name w:val="paragraph"/>
    <w:basedOn w:val="a0"/>
    <w:link w:val="paragraphChar"/>
    <w:qFormat/>
    <w:pPr>
      <w:spacing w:after="0" w:line="360" w:lineRule="auto"/>
      <w:ind w:firstLine="720"/>
      <w:jc w:val="both"/>
    </w:pPr>
    <w:rPr>
      <w:rFonts w:asciiTheme="majorBidi" w:hAnsiTheme="majorBidi" w:cstheme="majorBidi"/>
      <w:sz w:val="28"/>
      <w:szCs w:val="28"/>
      <w:lang w:bidi="ar-EG"/>
    </w:rPr>
  </w:style>
  <w:style w:type="character" w:customStyle="1" w:styleId="paragraphChar">
    <w:name w:val="paragraph Char"/>
    <w:basedOn w:val="a1"/>
    <w:link w:val="paragraph"/>
    <w:rPr>
      <w:rFonts w:asciiTheme="majorBidi" w:hAnsiTheme="majorBidi" w:cstheme="majorBidi"/>
      <w:sz w:val="28"/>
      <w:szCs w:val="28"/>
      <w:lang w:bidi="ar-EG"/>
    </w:rPr>
  </w:style>
  <w:style w:type="character" w:customStyle="1" w:styleId="Char1">
    <w:name w:val="تسمية توضيحية Char"/>
    <w:basedOn w:val="a1"/>
    <w:link w:val="a6"/>
    <w:uiPriority w:val="35"/>
    <w:locked/>
    <w:rPr>
      <w:rFonts w:asciiTheme="majorBidi" w:eastAsia="SimSun" w:hAnsiTheme="majorBidi" w:cstheme="majorBidi"/>
      <w:b/>
      <w:bCs/>
      <w:color w:val="000000"/>
      <w:sz w:val="24"/>
      <w:szCs w:val="24"/>
      <w:lang w:val="en-GB" w:eastAsia="zh-CN"/>
    </w:rPr>
  </w:style>
  <w:style w:type="paragraph" w:customStyle="1" w:styleId="heading2">
    <w:name w:val="heading2"/>
    <w:basedOn w:val="a0"/>
    <w:link w:val="heading2Char"/>
    <w:qFormat/>
    <w:pPr>
      <w:spacing w:after="0" w:line="360" w:lineRule="auto"/>
      <w:ind w:left="270"/>
    </w:pPr>
    <w:rPr>
      <w:rFonts w:asciiTheme="majorBidi" w:eastAsiaTheme="minorEastAsia" w:hAnsiTheme="majorBidi" w:cstheme="majorBidi"/>
      <w:b/>
      <w:bCs/>
      <w:sz w:val="32"/>
      <w:szCs w:val="32"/>
    </w:rPr>
  </w:style>
  <w:style w:type="paragraph" w:customStyle="1" w:styleId="heading3">
    <w:name w:val="heading3"/>
    <w:basedOn w:val="heading2"/>
    <w:link w:val="heading3Char"/>
    <w:qFormat/>
    <w:pPr>
      <w:ind w:left="450"/>
    </w:pPr>
    <w:rPr>
      <w:sz w:val="28"/>
      <w:szCs w:val="28"/>
    </w:rPr>
  </w:style>
  <w:style w:type="character" w:customStyle="1" w:styleId="heading2Char">
    <w:name w:val="heading2 Char"/>
    <w:basedOn w:val="a1"/>
    <w:link w:val="heading2"/>
    <w:rPr>
      <w:rFonts w:asciiTheme="majorBidi" w:eastAsiaTheme="minorEastAsia" w:hAnsiTheme="majorBidi" w:cstheme="majorBidi"/>
      <w:b/>
      <w:bCs/>
      <w:sz w:val="32"/>
      <w:szCs w:val="32"/>
    </w:rPr>
  </w:style>
  <w:style w:type="character" w:customStyle="1" w:styleId="heading3Char">
    <w:name w:val="heading3 Char"/>
    <w:basedOn w:val="heading2Char"/>
    <w:link w:val="heading3"/>
    <w:rPr>
      <w:rFonts w:asciiTheme="majorBidi" w:eastAsiaTheme="minorEastAsia" w:hAnsiTheme="majorBidi" w:cstheme="majorBidi"/>
      <w:b/>
      <w:bCs/>
      <w:sz w:val="28"/>
      <w:szCs w:val="28"/>
    </w:rPr>
  </w:style>
  <w:style w:type="paragraph" w:customStyle="1" w:styleId="heading1">
    <w:name w:val="heading1"/>
    <w:basedOn w:val="2"/>
    <w:link w:val="heading1Char"/>
    <w:qFormat/>
    <w:pPr>
      <w:keepNext w:val="0"/>
      <w:keepLines w:val="0"/>
      <w:autoSpaceDE w:val="0"/>
      <w:autoSpaceDN w:val="0"/>
      <w:adjustRightInd w:val="0"/>
      <w:spacing w:before="0" w:line="360" w:lineRule="auto"/>
      <w:jc w:val="both"/>
    </w:pPr>
    <w:rPr>
      <w:rFonts w:asciiTheme="majorBidi" w:eastAsiaTheme="minorEastAsia" w:hAnsiTheme="majorBidi"/>
      <w:b/>
      <w:bCs/>
      <w:color w:val="auto"/>
      <w:sz w:val="36"/>
      <w:szCs w:val="36"/>
      <w:shd w:val="clear" w:color="auto" w:fill="FFFFFF"/>
      <w:lang w:bidi="en-US"/>
    </w:rPr>
  </w:style>
  <w:style w:type="character" w:customStyle="1" w:styleId="heading1Char">
    <w:name w:val="heading1 Char"/>
    <w:basedOn w:val="a1"/>
    <w:link w:val="heading1"/>
    <w:rPr>
      <w:rFonts w:asciiTheme="majorBidi" w:eastAsiaTheme="minorEastAsia" w:hAnsiTheme="majorBidi" w:cstheme="majorBidi"/>
      <w:b/>
      <w:bCs/>
      <w:sz w:val="36"/>
      <w:szCs w:val="36"/>
      <w:lang w:bidi="en-US"/>
    </w:rPr>
  </w:style>
  <w:style w:type="character" w:customStyle="1" w:styleId="A70">
    <w:name w:val="A7"/>
    <w:uiPriority w:val="99"/>
    <w:rPr>
      <w:color w:val="000000"/>
      <w:sz w:val="20"/>
      <w:szCs w:val="20"/>
    </w:rPr>
  </w:style>
  <w:style w:type="character" w:customStyle="1" w:styleId="TableChar">
    <w:name w:val="Table Char"/>
    <w:basedOn w:val="a1"/>
    <w:rPr>
      <w:rFonts w:ascii="Times New Roman" w:eastAsia="Calibri" w:hAnsi="Times New Roman" w:cs="Times New Roman"/>
      <w:b/>
      <w:bCs/>
      <w:sz w:val="28"/>
      <w:szCs w:val="28"/>
    </w:rPr>
  </w:style>
  <w:style w:type="character" w:customStyle="1" w:styleId="3Char">
    <w:name w:val="عنوان 3 Char"/>
    <w:basedOn w:val="a1"/>
    <w:link w:val="3"/>
    <w:uiPriority w:val="9"/>
    <w:rsid w:val="0034750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9955">
      <w:bodyDiv w:val="1"/>
      <w:marLeft w:val="0"/>
      <w:marRight w:val="0"/>
      <w:marTop w:val="0"/>
      <w:marBottom w:val="0"/>
      <w:divBdr>
        <w:top w:val="none" w:sz="0" w:space="0" w:color="auto"/>
        <w:left w:val="none" w:sz="0" w:space="0" w:color="auto"/>
        <w:bottom w:val="none" w:sz="0" w:space="0" w:color="auto"/>
        <w:right w:val="none" w:sz="0" w:space="0" w:color="auto"/>
      </w:divBdr>
    </w:div>
    <w:div w:id="851916580">
      <w:bodyDiv w:val="1"/>
      <w:marLeft w:val="0"/>
      <w:marRight w:val="0"/>
      <w:marTop w:val="0"/>
      <w:marBottom w:val="0"/>
      <w:divBdr>
        <w:top w:val="none" w:sz="0" w:space="0" w:color="auto"/>
        <w:left w:val="none" w:sz="0" w:space="0" w:color="auto"/>
        <w:bottom w:val="none" w:sz="0" w:space="0" w:color="auto"/>
        <w:right w:val="none" w:sz="0" w:space="0" w:color="auto"/>
      </w:divBdr>
    </w:div>
    <w:div w:id="97178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hysio-pedia.com/Anterior_Cruciate_Ligament_(AC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physio-pedia.com/Tibia" TargetMode="External"/><Relationship Id="rId17" Type="http://schemas.openxmlformats.org/officeDocument/2006/relationships/hyperlink" Target="https://www.physio-pedia.com/Gluteus_Medius" TargetMode="External"/><Relationship Id="rId2" Type="http://schemas.openxmlformats.org/officeDocument/2006/relationships/numbering" Target="numbering.xml"/><Relationship Id="rId16" Type="http://schemas.openxmlformats.org/officeDocument/2006/relationships/hyperlink" Target="https://www.physio-pedia.com/Popliteus_Muscl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hysio-pedia.com/Femu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physio-pedia.com/Joint_Classification" TargetMode="External"/><Relationship Id="rId19" Type="http://schemas.openxmlformats.org/officeDocument/2006/relationships/hyperlink" Target="https://jeo-esska.springeropen.com/articles/10.1186/s40634-023-00632-w/figures/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physio-pedia.com/Medial_Collateral_Ligament_Injury_of_the_Kne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A64FF-9BB8-4036-999E-D5102FC8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16</Pages>
  <Words>13571</Words>
  <Characters>77356</Characters>
  <Application>Microsoft Office Word</Application>
  <DocSecurity>0</DocSecurity>
  <Lines>644</Lines>
  <Paragraphs>181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Options</dc:creator>
  <cp:lastModifiedBy>alaa</cp:lastModifiedBy>
  <cp:revision>13</cp:revision>
  <cp:lastPrinted>2023-09-05T09:48:00Z</cp:lastPrinted>
  <dcterms:created xsi:type="dcterms:W3CDTF">2024-03-24T18:22:00Z</dcterms:created>
  <dcterms:modified xsi:type="dcterms:W3CDTF">2024-07-10T07:20:00Z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A78B390F8D2C40B498E6FD0DFC03C51F_12</vt:lpwstr>
  </property>
</Properties>
</file>